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8CE79" w14:textId="77777777" w:rsidR="00B755B5" w:rsidRPr="001F2AAF" w:rsidRDefault="00B755B5" w:rsidP="004F7A2A">
      <w:pPr>
        <w:pStyle w:val="Prrafodelista"/>
        <w:spacing w:line="276" w:lineRule="auto"/>
        <w:ind w:left="580"/>
        <w:jc w:val="center"/>
        <w:rPr>
          <w:rFonts w:ascii="Visby 10" w:hAnsi="Visby 10" w:cs="Times"/>
          <w:b/>
          <w:sz w:val="44"/>
          <w:szCs w:val="44"/>
        </w:rPr>
      </w:pPr>
      <w:bookmarkStart w:id="0" w:name="_Hlk12442681"/>
    </w:p>
    <w:p w14:paraId="3484FD29" w14:textId="503B7B05" w:rsidR="00433810" w:rsidRPr="001173E2" w:rsidRDefault="00CB6726" w:rsidP="00170889">
      <w:pPr>
        <w:pStyle w:val="Prrafodelista"/>
        <w:spacing w:line="276" w:lineRule="auto"/>
        <w:ind w:left="580"/>
        <w:jc w:val="center"/>
        <w:rPr>
          <w:rFonts w:ascii="Visby 10" w:hAnsi="Visby 10" w:cs="Times"/>
          <w:b/>
          <w:sz w:val="48"/>
          <w:szCs w:val="48"/>
        </w:rPr>
      </w:pPr>
      <w:r w:rsidRPr="001173E2">
        <w:rPr>
          <w:rFonts w:ascii="Visby 10" w:hAnsi="Visby 10" w:cs="Times"/>
          <w:b/>
          <w:sz w:val="48"/>
          <w:szCs w:val="48"/>
        </w:rPr>
        <w:t xml:space="preserve">Gesvalt </w:t>
      </w:r>
      <w:r w:rsidR="00117290" w:rsidRPr="001173E2">
        <w:rPr>
          <w:rFonts w:ascii="Visby 10" w:hAnsi="Visby 10" w:cs="Times"/>
          <w:b/>
          <w:sz w:val="48"/>
          <w:szCs w:val="48"/>
        </w:rPr>
        <w:t>nombra a</w:t>
      </w:r>
      <w:r w:rsidRPr="001173E2">
        <w:rPr>
          <w:rFonts w:ascii="Visby 10" w:hAnsi="Visby 10" w:cs="Times"/>
          <w:b/>
          <w:sz w:val="48"/>
          <w:szCs w:val="48"/>
        </w:rPr>
        <w:t xml:space="preserve"> </w:t>
      </w:r>
      <w:r w:rsidR="00177C31" w:rsidRPr="001173E2">
        <w:rPr>
          <w:rFonts w:ascii="Visby 10" w:hAnsi="Visby 10" w:cs="Times"/>
          <w:b/>
          <w:sz w:val="48"/>
          <w:szCs w:val="48"/>
        </w:rPr>
        <w:t>Ricardo Martí-Fluxá</w:t>
      </w:r>
      <w:r w:rsidR="00117290" w:rsidRPr="001173E2">
        <w:rPr>
          <w:rFonts w:ascii="Visby 10" w:hAnsi="Visby 10" w:cs="Times"/>
          <w:b/>
          <w:sz w:val="48"/>
          <w:szCs w:val="48"/>
        </w:rPr>
        <w:t xml:space="preserve"> </w:t>
      </w:r>
      <w:r w:rsidR="00177C31" w:rsidRPr="001173E2">
        <w:rPr>
          <w:rFonts w:ascii="Visby 10" w:hAnsi="Visby 10" w:cs="Times"/>
          <w:b/>
          <w:sz w:val="48"/>
          <w:szCs w:val="48"/>
        </w:rPr>
        <w:t xml:space="preserve">director de Negocio y </w:t>
      </w:r>
      <w:r w:rsidR="0066270E" w:rsidRPr="001173E2">
        <w:rPr>
          <w:rFonts w:ascii="Visby 10" w:hAnsi="Visby 10" w:cs="Times"/>
          <w:b/>
          <w:sz w:val="48"/>
          <w:szCs w:val="48"/>
        </w:rPr>
        <w:t>D</w:t>
      </w:r>
      <w:r w:rsidR="00177C31" w:rsidRPr="001173E2">
        <w:rPr>
          <w:rFonts w:ascii="Visby 10" w:hAnsi="Visby 10" w:cs="Times"/>
          <w:b/>
          <w:sz w:val="48"/>
          <w:szCs w:val="48"/>
        </w:rPr>
        <w:t xml:space="preserve">esarrollo </w:t>
      </w:r>
      <w:r w:rsidR="0066270E" w:rsidRPr="001173E2">
        <w:rPr>
          <w:rFonts w:ascii="Visby 10" w:hAnsi="Visby 10" w:cs="Times"/>
          <w:b/>
          <w:sz w:val="48"/>
          <w:szCs w:val="48"/>
        </w:rPr>
        <w:t>C</w:t>
      </w:r>
      <w:r w:rsidR="00177C31" w:rsidRPr="001173E2">
        <w:rPr>
          <w:rFonts w:ascii="Visby 10" w:hAnsi="Visby 10" w:cs="Times"/>
          <w:b/>
          <w:sz w:val="48"/>
          <w:szCs w:val="48"/>
        </w:rPr>
        <w:t>orporativo</w:t>
      </w:r>
    </w:p>
    <w:p w14:paraId="5C7B82D8" w14:textId="77777777" w:rsidR="00170889" w:rsidRPr="001173E2" w:rsidRDefault="00170889" w:rsidP="00092CE2">
      <w:pPr>
        <w:pStyle w:val="Prrafodelista"/>
        <w:spacing w:line="276" w:lineRule="auto"/>
        <w:ind w:left="580"/>
        <w:jc w:val="both"/>
        <w:rPr>
          <w:rFonts w:ascii="Visby 10" w:hAnsi="Visby 10" w:cs="Times"/>
          <w:b/>
          <w:sz w:val="48"/>
          <w:szCs w:val="48"/>
        </w:rPr>
      </w:pPr>
    </w:p>
    <w:bookmarkEnd w:id="0"/>
    <w:p w14:paraId="2B938D5E" w14:textId="4A64D3BC" w:rsidR="001E0EE9" w:rsidRPr="00CF470D" w:rsidRDefault="00E747DA" w:rsidP="00F84368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Visby 10" w:hAnsi="Visby 10" w:cs="Times"/>
          <w:b/>
        </w:rPr>
      </w:pPr>
      <w:r w:rsidRPr="00CF470D">
        <w:rPr>
          <w:rFonts w:ascii="Visby 10" w:hAnsi="Visby 10" w:cs="Times"/>
          <w:b/>
        </w:rPr>
        <w:t>Con esta incorporación, Gesvalt refuerza su plan de crecimiento</w:t>
      </w:r>
      <w:r w:rsidR="004038C7" w:rsidRPr="00CF470D">
        <w:rPr>
          <w:rFonts w:ascii="Visby 10" w:hAnsi="Visby 10" w:cs="Times"/>
          <w:b/>
        </w:rPr>
        <w:t xml:space="preserve"> en sus servicios</w:t>
      </w:r>
      <w:r w:rsidRPr="00CF470D">
        <w:rPr>
          <w:rFonts w:ascii="Visby 10" w:hAnsi="Visby 10" w:cs="Times"/>
          <w:b/>
        </w:rPr>
        <w:t xml:space="preserve"> </w:t>
      </w:r>
      <w:r w:rsidR="00874CD5" w:rsidRPr="00CF470D">
        <w:rPr>
          <w:rFonts w:ascii="Visby 10" w:hAnsi="Visby 10" w:cs="Times"/>
          <w:b/>
        </w:rPr>
        <w:t xml:space="preserve">de consultoría </w:t>
      </w:r>
      <w:r w:rsidR="004038C7" w:rsidRPr="00CF470D">
        <w:rPr>
          <w:rFonts w:ascii="Visby 10" w:hAnsi="Visby 10" w:cs="Times"/>
          <w:b/>
        </w:rPr>
        <w:t>inmobiliaria, financiera</w:t>
      </w:r>
      <w:r w:rsidR="00E930AC" w:rsidRPr="00CF470D">
        <w:rPr>
          <w:rFonts w:ascii="Visby 10" w:hAnsi="Visby 10" w:cs="Times"/>
          <w:b/>
        </w:rPr>
        <w:t xml:space="preserve"> e</w:t>
      </w:r>
      <w:r w:rsidR="00874CD5" w:rsidRPr="00CF470D">
        <w:rPr>
          <w:rFonts w:ascii="Visby 10" w:hAnsi="Visby 10" w:cs="Times"/>
          <w:b/>
        </w:rPr>
        <w:t xml:space="preserve"> industrial, sostenibilidad </w:t>
      </w:r>
      <w:r w:rsidR="00BC2C6D" w:rsidRPr="00CF470D">
        <w:rPr>
          <w:rFonts w:ascii="Visby 10" w:hAnsi="Visby 10" w:cs="Times"/>
          <w:b/>
        </w:rPr>
        <w:t>y valoración de</w:t>
      </w:r>
      <w:r w:rsidR="00874CD5" w:rsidRPr="00CF470D">
        <w:rPr>
          <w:rFonts w:ascii="Visby 10" w:hAnsi="Visby 10" w:cs="Times"/>
          <w:b/>
        </w:rPr>
        <w:t xml:space="preserve"> intangibles</w:t>
      </w:r>
      <w:r w:rsidR="004038C7" w:rsidRPr="00CF470D">
        <w:rPr>
          <w:rFonts w:ascii="Visby 10" w:hAnsi="Visby 10" w:cs="Times"/>
          <w:b/>
        </w:rPr>
        <w:t xml:space="preserve"> en el mercado español y portugués</w:t>
      </w:r>
      <w:r w:rsidR="00874CD5" w:rsidRPr="00CF470D">
        <w:rPr>
          <w:rFonts w:ascii="Visby 10" w:hAnsi="Visby 10" w:cs="Times"/>
          <w:b/>
        </w:rPr>
        <w:t xml:space="preserve">.  </w:t>
      </w:r>
    </w:p>
    <w:p w14:paraId="14F9324D" w14:textId="77777777" w:rsidR="001E0EE9" w:rsidRPr="00CF470D" w:rsidRDefault="001E0EE9" w:rsidP="001E0EE9">
      <w:pPr>
        <w:pStyle w:val="Prrafodelista"/>
        <w:spacing w:after="160" w:line="259" w:lineRule="auto"/>
        <w:ind w:left="580"/>
        <w:jc w:val="both"/>
        <w:rPr>
          <w:rFonts w:ascii="Visby 10" w:hAnsi="Visby 10" w:cs="Times"/>
          <w:b/>
        </w:rPr>
      </w:pPr>
    </w:p>
    <w:p w14:paraId="53586DEE" w14:textId="0A3D9295" w:rsidR="00620D8A" w:rsidRPr="00CF470D" w:rsidRDefault="00620D8A" w:rsidP="00394C9F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Visby 10" w:hAnsi="Visby 10" w:cs="Times"/>
          <w:b/>
        </w:rPr>
      </w:pPr>
      <w:r w:rsidRPr="00CF470D">
        <w:rPr>
          <w:rFonts w:ascii="Visby 10" w:hAnsi="Visby 10" w:cs="Times"/>
          <w:b/>
        </w:rPr>
        <w:t xml:space="preserve">Ricardo cuenta con más de 20 años de experiencia en el </w:t>
      </w:r>
      <w:r w:rsidR="000E446E" w:rsidRPr="00CF470D">
        <w:rPr>
          <w:rFonts w:ascii="Visby 10" w:hAnsi="Visby 10" w:cs="Times"/>
          <w:b/>
        </w:rPr>
        <w:t xml:space="preserve">sector de la consultoría, </w:t>
      </w:r>
      <w:r w:rsidR="001853A9" w:rsidRPr="00CF470D">
        <w:rPr>
          <w:rFonts w:ascii="Visby 10" w:hAnsi="Visby 10" w:cs="Times"/>
          <w:b/>
        </w:rPr>
        <w:t xml:space="preserve">tanto financiera como inmobiliaria, </w:t>
      </w:r>
      <w:r w:rsidR="00B71A31" w:rsidRPr="00CF470D">
        <w:rPr>
          <w:rFonts w:ascii="Visby 10" w:hAnsi="Visby 10" w:cs="Times"/>
          <w:b/>
        </w:rPr>
        <w:t xml:space="preserve">en reconocidas firmas globales. </w:t>
      </w:r>
    </w:p>
    <w:p w14:paraId="027E2A1E" w14:textId="77777777" w:rsidR="00620D8A" w:rsidRPr="001F2AAF" w:rsidRDefault="00620D8A" w:rsidP="00620D8A">
      <w:pPr>
        <w:pStyle w:val="Prrafodelista"/>
        <w:rPr>
          <w:rFonts w:ascii="Visby 10" w:hAnsi="Visby 10" w:cs="Times"/>
          <w:b/>
          <w:sz w:val="20"/>
          <w:szCs w:val="20"/>
        </w:rPr>
      </w:pPr>
    </w:p>
    <w:p w14:paraId="16A8657E" w14:textId="4A41C134" w:rsidR="00AD6E95" w:rsidRPr="003B2775" w:rsidRDefault="00AD6E95" w:rsidP="00C55CBB">
      <w:pPr>
        <w:pStyle w:val="Prrafodelista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Visby" w:hAnsi="Visby" w:cs="Times"/>
        </w:rPr>
      </w:pPr>
      <w:r w:rsidRPr="003B2775">
        <w:rPr>
          <w:rFonts w:ascii="Visby" w:hAnsi="Visby" w:cs="Times"/>
        </w:rPr>
        <w:t xml:space="preserve">Puedes encontrar esta noticia y otras en </w:t>
      </w:r>
      <w:hyperlink r:id="rId11" w:history="1">
        <w:r w:rsidRPr="003B2775">
          <w:rPr>
            <w:rStyle w:val="Hipervnculo"/>
            <w:rFonts w:ascii="Visby" w:hAnsi="Visby" w:cs="Times"/>
          </w:rPr>
          <w:t>nuestra web</w:t>
        </w:r>
      </w:hyperlink>
      <w:r w:rsidRPr="003B2775">
        <w:rPr>
          <w:rFonts w:ascii="Visby" w:hAnsi="Visby" w:cs="Times"/>
          <w:color w:val="0B4CB4"/>
        </w:rPr>
        <w:t xml:space="preserve"> </w:t>
      </w:r>
      <w:r w:rsidRPr="003B2775">
        <w:rPr>
          <w:rFonts w:ascii="Visby" w:hAnsi="Visby" w:cs="Times"/>
        </w:rPr>
        <w:t xml:space="preserve">y en </w:t>
      </w:r>
      <w:r w:rsidRPr="003B2775">
        <w:rPr>
          <w:rFonts w:ascii="Visby" w:hAnsi="Visby" w:cs="Times"/>
          <w:color w:val="0B4CB4"/>
        </w:rPr>
        <w:t>@gesvalt</w:t>
      </w:r>
    </w:p>
    <w:p w14:paraId="5A3581DA" w14:textId="77E68755" w:rsidR="00C53DC7" w:rsidRPr="00D91DD9" w:rsidRDefault="00775ABA" w:rsidP="00525B78">
      <w:pPr>
        <w:spacing w:line="276" w:lineRule="auto"/>
        <w:jc w:val="both"/>
        <w:rPr>
          <w:rFonts w:ascii="Visby" w:hAnsi="Visby" w:cs="Baghdad"/>
          <w:bCs/>
        </w:rPr>
      </w:pPr>
      <w:r w:rsidRPr="00D91DD9">
        <w:rPr>
          <w:rFonts w:ascii="Visby" w:hAnsi="Visby" w:cs="Baghdad"/>
          <w:b/>
          <w:bCs/>
        </w:rPr>
        <w:t>Madrid</w:t>
      </w:r>
      <w:r w:rsidR="00920080" w:rsidRPr="00D91DD9">
        <w:rPr>
          <w:rFonts w:ascii="Visby" w:hAnsi="Visby" w:cs="Baghdad"/>
          <w:b/>
          <w:bCs/>
        </w:rPr>
        <w:t xml:space="preserve">, </w:t>
      </w:r>
      <w:r w:rsidR="00C53DC7" w:rsidRPr="00D91DD9">
        <w:rPr>
          <w:rFonts w:ascii="Visby" w:hAnsi="Visby" w:cs="Baghdad"/>
          <w:b/>
          <w:bCs/>
        </w:rPr>
        <w:t>19</w:t>
      </w:r>
      <w:r w:rsidR="00735419" w:rsidRPr="00D91DD9">
        <w:rPr>
          <w:rFonts w:ascii="Visby" w:hAnsi="Visby" w:cs="Baghdad"/>
          <w:b/>
          <w:bCs/>
        </w:rPr>
        <w:t xml:space="preserve"> de </w:t>
      </w:r>
      <w:r w:rsidR="00C53DC7" w:rsidRPr="00D91DD9">
        <w:rPr>
          <w:rFonts w:ascii="Visby" w:hAnsi="Visby" w:cs="Baghdad"/>
          <w:b/>
          <w:bCs/>
        </w:rPr>
        <w:t>noviembre</w:t>
      </w:r>
      <w:r w:rsidR="00735419" w:rsidRPr="00D91DD9">
        <w:rPr>
          <w:rFonts w:ascii="Visby" w:hAnsi="Visby" w:cs="Baghdad"/>
          <w:b/>
          <w:bCs/>
        </w:rPr>
        <w:t xml:space="preserve"> de 202</w:t>
      </w:r>
      <w:r w:rsidR="00684F60">
        <w:rPr>
          <w:rFonts w:ascii="Visby" w:hAnsi="Visby" w:cs="Baghdad"/>
          <w:b/>
          <w:bCs/>
        </w:rPr>
        <w:t>4</w:t>
      </w:r>
      <w:r w:rsidR="00893757" w:rsidRPr="00D91DD9">
        <w:rPr>
          <w:rFonts w:ascii="Visby" w:hAnsi="Visby" w:cs="Baghdad"/>
          <w:b/>
          <w:bCs/>
        </w:rPr>
        <w:t xml:space="preserve"> </w:t>
      </w:r>
      <w:r w:rsidR="00F746D7" w:rsidRPr="00D91DD9">
        <w:rPr>
          <w:rFonts w:ascii="Visby" w:hAnsi="Visby" w:cs="Baghdad"/>
          <w:b/>
          <w:bCs/>
        </w:rPr>
        <w:t>–</w:t>
      </w:r>
      <w:r w:rsidR="00E735C6" w:rsidRPr="00D91DD9">
        <w:rPr>
          <w:rFonts w:ascii="Visby" w:hAnsi="Visby" w:cs="Baghdad"/>
          <w:bCs/>
        </w:rPr>
        <w:t xml:space="preserve"> </w:t>
      </w:r>
      <w:r w:rsidR="007B735E" w:rsidRPr="00D91DD9">
        <w:rPr>
          <w:rFonts w:ascii="Visby" w:hAnsi="Visby" w:cs="Baghdad"/>
          <w:bCs/>
        </w:rPr>
        <w:t xml:space="preserve">Gesvalt, compañía de referencia en el sector de la consultoría, valoración y actuaciones </w:t>
      </w:r>
      <w:r w:rsidR="002E7195" w:rsidRPr="00D91DD9">
        <w:rPr>
          <w:rFonts w:ascii="Visby" w:hAnsi="Visby" w:cs="Baghdad"/>
          <w:bCs/>
        </w:rPr>
        <w:t>técnicas</w:t>
      </w:r>
      <w:r w:rsidR="007C43CC" w:rsidRPr="00D91DD9">
        <w:rPr>
          <w:rFonts w:ascii="Visby" w:hAnsi="Visby" w:cs="Baghdad"/>
          <w:bCs/>
        </w:rPr>
        <w:t>,</w:t>
      </w:r>
      <w:r w:rsidR="007B735E" w:rsidRPr="00D91DD9">
        <w:rPr>
          <w:rFonts w:ascii="Visby" w:hAnsi="Visby" w:cs="Baghdad"/>
          <w:bCs/>
        </w:rPr>
        <w:t xml:space="preserve"> </w:t>
      </w:r>
      <w:r w:rsidR="00B97037" w:rsidRPr="00D91DD9">
        <w:rPr>
          <w:rFonts w:ascii="Visby" w:hAnsi="Visby" w:cs="Baghdad"/>
          <w:bCs/>
        </w:rPr>
        <w:t xml:space="preserve">ha nombrado a </w:t>
      </w:r>
      <w:r w:rsidR="00C53DC7" w:rsidRPr="00D91DD9">
        <w:rPr>
          <w:rFonts w:ascii="Visby" w:hAnsi="Visby" w:cs="Baghdad"/>
          <w:bCs/>
        </w:rPr>
        <w:t xml:space="preserve">Ricardo Martí-Fluxá como su nuevo director </w:t>
      </w:r>
      <w:r w:rsidR="0066270E" w:rsidRPr="00D91DD9">
        <w:rPr>
          <w:rFonts w:ascii="Visby" w:hAnsi="Visby" w:cs="Baghdad"/>
          <w:bCs/>
        </w:rPr>
        <w:t>de Negocio y Desarrollo Corporativo. Mediante esta incorporación, la compañ</w:t>
      </w:r>
      <w:r w:rsidR="00AB4CE9" w:rsidRPr="00D91DD9">
        <w:rPr>
          <w:rFonts w:ascii="Visby" w:hAnsi="Visby" w:cs="Baghdad"/>
          <w:bCs/>
        </w:rPr>
        <w:t>ía impulsar</w:t>
      </w:r>
      <w:r w:rsidR="00E930AC" w:rsidRPr="00D91DD9">
        <w:rPr>
          <w:rFonts w:ascii="Visby" w:hAnsi="Visby" w:cs="Baghdad"/>
          <w:bCs/>
        </w:rPr>
        <w:t>á</w:t>
      </w:r>
      <w:r w:rsidR="00AB4CE9" w:rsidRPr="00D91DD9">
        <w:rPr>
          <w:rFonts w:ascii="Visby" w:hAnsi="Visby" w:cs="Baghdad"/>
          <w:bCs/>
        </w:rPr>
        <w:t xml:space="preserve"> su plan de crecimiento, tanto nacional como internacional, con presencia en </w:t>
      </w:r>
      <w:r w:rsidR="00E930AC" w:rsidRPr="00D91DD9">
        <w:rPr>
          <w:rFonts w:ascii="Visby" w:hAnsi="Visby" w:cs="Baghdad"/>
          <w:bCs/>
        </w:rPr>
        <w:t>Latinoamérica</w:t>
      </w:r>
      <w:r w:rsidR="00AB4CE9" w:rsidRPr="00D91DD9">
        <w:rPr>
          <w:rFonts w:ascii="Visby" w:hAnsi="Visby" w:cs="Baghdad"/>
          <w:bCs/>
        </w:rPr>
        <w:t xml:space="preserve"> y Portugal, a la vez que reforzar sus áreas de consultoría corporativa e industrial, sostenibilidad y valoración de intangibles.  </w:t>
      </w:r>
    </w:p>
    <w:p w14:paraId="3967455D" w14:textId="77777777" w:rsidR="002164AB" w:rsidRPr="00D91DD9" w:rsidRDefault="002164AB" w:rsidP="00525B78">
      <w:pPr>
        <w:spacing w:line="276" w:lineRule="auto"/>
        <w:jc w:val="both"/>
        <w:rPr>
          <w:rFonts w:ascii="Visby" w:hAnsi="Visby" w:cs="Baghdad"/>
          <w:bCs/>
        </w:rPr>
      </w:pPr>
    </w:p>
    <w:p w14:paraId="36D633A7" w14:textId="3E58F4E8" w:rsidR="002164AB" w:rsidRPr="00D91DD9" w:rsidRDefault="00494436" w:rsidP="00525B78">
      <w:pPr>
        <w:spacing w:line="276" w:lineRule="auto"/>
        <w:jc w:val="both"/>
        <w:rPr>
          <w:rFonts w:ascii="Visby" w:hAnsi="Visby" w:cs="Baghdad"/>
          <w:bCs/>
        </w:rPr>
      </w:pPr>
      <w:r w:rsidRPr="00D91DD9">
        <w:rPr>
          <w:rFonts w:ascii="Visby" w:hAnsi="Visby" w:cs="Baghdad"/>
          <w:bCs/>
        </w:rPr>
        <w:t>Este objetivo encaja con la trayectoria profesional de Ricardo, que cuenta con más de 20 años de experiencia en diversas consultoras</w:t>
      </w:r>
      <w:r w:rsidR="008415D5" w:rsidRPr="00D91DD9">
        <w:rPr>
          <w:rFonts w:ascii="Visby" w:hAnsi="Visby" w:cs="Baghdad"/>
          <w:bCs/>
        </w:rPr>
        <w:t xml:space="preserve"> de reconocido prestigio internacional, tanto en el área financiera</w:t>
      </w:r>
      <w:r w:rsidR="00E930AC" w:rsidRPr="00D91DD9">
        <w:rPr>
          <w:rFonts w:ascii="Visby" w:hAnsi="Visby" w:cs="Baghdad"/>
          <w:bCs/>
        </w:rPr>
        <w:t xml:space="preserve"> como inmobiliaria en firmas</w:t>
      </w:r>
      <w:r w:rsidR="008415D5" w:rsidRPr="00D91DD9">
        <w:rPr>
          <w:rFonts w:ascii="Visby" w:hAnsi="Visby" w:cs="Baghdad"/>
          <w:bCs/>
        </w:rPr>
        <w:t xml:space="preserve"> como PwC</w:t>
      </w:r>
      <w:r w:rsidR="00E930AC" w:rsidRPr="00D91DD9">
        <w:rPr>
          <w:rFonts w:ascii="Visby" w:hAnsi="Visby" w:cs="Baghdad"/>
          <w:bCs/>
        </w:rPr>
        <w:t>,</w:t>
      </w:r>
      <w:r w:rsidR="008415D5" w:rsidRPr="00D91DD9">
        <w:rPr>
          <w:rFonts w:ascii="Visby" w:hAnsi="Visby" w:cs="Baghdad"/>
          <w:bCs/>
        </w:rPr>
        <w:t xml:space="preserve"> EY, </w:t>
      </w:r>
      <w:r w:rsidR="00E930AC" w:rsidRPr="00D91DD9">
        <w:rPr>
          <w:rFonts w:ascii="Visby" w:hAnsi="Visby" w:cs="Baghdad"/>
          <w:bCs/>
        </w:rPr>
        <w:t xml:space="preserve">y </w:t>
      </w:r>
      <w:r w:rsidR="00A47E2D" w:rsidRPr="00D91DD9">
        <w:rPr>
          <w:rFonts w:ascii="Visby" w:hAnsi="Visby" w:cs="Baghdad"/>
          <w:bCs/>
        </w:rPr>
        <w:t xml:space="preserve">JLL. </w:t>
      </w:r>
    </w:p>
    <w:p w14:paraId="23456A70" w14:textId="77777777" w:rsidR="00A77DFF" w:rsidRPr="00D91DD9" w:rsidRDefault="00A77DFF" w:rsidP="00525B78">
      <w:pPr>
        <w:spacing w:line="276" w:lineRule="auto"/>
        <w:jc w:val="both"/>
        <w:rPr>
          <w:rFonts w:ascii="Visby" w:hAnsi="Visby" w:cs="Baghdad"/>
          <w:bCs/>
        </w:rPr>
      </w:pPr>
    </w:p>
    <w:p w14:paraId="5EC4E278" w14:textId="20F6557E" w:rsidR="00A77DFF" w:rsidRPr="00D91DD9" w:rsidRDefault="00A13D3E" w:rsidP="00DF28E3">
      <w:pPr>
        <w:spacing w:line="276" w:lineRule="auto"/>
        <w:jc w:val="both"/>
        <w:rPr>
          <w:rFonts w:ascii="Visby" w:hAnsi="Visby" w:cs="Baghdad"/>
          <w:bCs/>
          <w:lang w:val="es-ES"/>
        </w:rPr>
      </w:pPr>
      <w:r w:rsidRPr="00D91DD9">
        <w:rPr>
          <w:rFonts w:ascii="Visby" w:hAnsi="Visby" w:cs="Baghdad"/>
          <w:bCs/>
        </w:rPr>
        <w:t>Durante los últimos seis años</w:t>
      </w:r>
      <w:r w:rsidR="00A77DFF" w:rsidRPr="00D91DD9">
        <w:rPr>
          <w:rFonts w:ascii="Visby" w:hAnsi="Visby" w:cs="Baghdad"/>
          <w:bCs/>
        </w:rPr>
        <w:t xml:space="preserve"> ha ejercido las funciones de </w:t>
      </w:r>
      <w:r w:rsidR="00A73935" w:rsidRPr="00D91DD9">
        <w:rPr>
          <w:rFonts w:ascii="Visby" w:hAnsi="Visby" w:cs="Baghdad"/>
          <w:bCs/>
        </w:rPr>
        <w:t>Head of Transactional Services</w:t>
      </w:r>
      <w:r w:rsidRPr="00D91DD9">
        <w:rPr>
          <w:rFonts w:ascii="Visby" w:hAnsi="Visby" w:cs="Baghdad"/>
          <w:bCs/>
        </w:rPr>
        <w:t xml:space="preserve"> </w:t>
      </w:r>
      <w:r w:rsidR="00A73935" w:rsidRPr="00D91DD9">
        <w:rPr>
          <w:rFonts w:ascii="Visby" w:hAnsi="Visby" w:cs="Baghdad"/>
          <w:bCs/>
        </w:rPr>
        <w:t xml:space="preserve">para clientes corporativos </w:t>
      </w:r>
      <w:r w:rsidR="00464DF8" w:rsidRPr="00D91DD9">
        <w:rPr>
          <w:rFonts w:ascii="Visby" w:hAnsi="Visby" w:cs="Baghdad"/>
          <w:bCs/>
        </w:rPr>
        <w:t>y</w:t>
      </w:r>
      <w:r w:rsidR="00A73935" w:rsidRPr="00D91DD9">
        <w:rPr>
          <w:rFonts w:ascii="Visby" w:hAnsi="Visby" w:cs="Baghdad"/>
          <w:bCs/>
        </w:rPr>
        <w:t>, más recientemente,</w:t>
      </w:r>
      <w:r w:rsidR="00464DF8" w:rsidRPr="00D91DD9">
        <w:rPr>
          <w:rFonts w:ascii="Visby" w:hAnsi="Visby" w:cs="Baghdad"/>
          <w:bCs/>
        </w:rPr>
        <w:t xml:space="preserve"> </w:t>
      </w:r>
      <w:r w:rsidR="00A73935" w:rsidRPr="00D91DD9">
        <w:rPr>
          <w:rFonts w:ascii="Visby" w:hAnsi="Visby" w:cs="Baghdad"/>
          <w:bCs/>
        </w:rPr>
        <w:t xml:space="preserve">ha sido </w:t>
      </w:r>
      <w:r w:rsidR="00464DF8" w:rsidRPr="00D91DD9">
        <w:rPr>
          <w:rFonts w:ascii="Visby" w:hAnsi="Visby" w:cs="Baghdad"/>
          <w:bCs/>
        </w:rPr>
        <w:t xml:space="preserve">Chief </w:t>
      </w:r>
      <w:r w:rsidR="00A73935" w:rsidRPr="00D91DD9">
        <w:rPr>
          <w:rFonts w:ascii="Visby" w:hAnsi="Visby" w:cs="Baghdad"/>
          <w:bCs/>
        </w:rPr>
        <w:t xml:space="preserve">Commercial </w:t>
      </w:r>
      <w:r w:rsidR="00464DF8" w:rsidRPr="00D91DD9">
        <w:rPr>
          <w:rFonts w:ascii="Visby" w:hAnsi="Visby" w:cs="Baghdad"/>
          <w:bCs/>
        </w:rPr>
        <w:t xml:space="preserve">Officer </w:t>
      </w:r>
      <w:r w:rsidR="00A73935" w:rsidRPr="00D91DD9">
        <w:rPr>
          <w:rFonts w:ascii="Visby" w:hAnsi="Visby" w:cs="Baghdad"/>
          <w:bCs/>
        </w:rPr>
        <w:t xml:space="preserve">(CCO) </w:t>
      </w:r>
      <w:r w:rsidRPr="00D91DD9">
        <w:rPr>
          <w:rFonts w:ascii="Visby" w:hAnsi="Visby" w:cs="Baghdad"/>
          <w:bCs/>
        </w:rPr>
        <w:t>de JLL</w:t>
      </w:r>
      <w:r w:rsidR="00A73935" w:rsidRPr="00D91DD9">
        <w:rPr>
          <w:rFonts w:ascii="Visby" w:hAnsi="Visby" w:cs="Baghdad"/>
          <w:bCs/>
        </w:rPr>
        <w:t xml:space="preserve"> en España</w:t>
      </w:r>
      <w:r w:rsidRPr="00D91DD9">
        <w:rPr>
          <w:rFonts w:ascii="Visby" w:hAnsi="Visby" w:cs="Baghdad"/>
          <w:bCs/>
        </w:rPr>
        <w:t xml:space="preserve">, </w:t>
      </w:r>
      <w:r w:rsidR="00DF28E3" w:rsidRPr="00D91DD9">
        <w:rPr>
          <w:rFonts w:ascii="Visby" w:hAnsi="Visby" w:cs="Baghdad"/>
          <w:bCs/>
        </w:rPr>
        <w:t xml:space="preserve">liderando la labor comercial de las distintas líneas de servicio y tipologías de activos de la compañía y </w:t>
      </w:r>
      <w:r w:rsidR="0048459C" w:rsidRPr="00D91DD9">
        <w:rPr>
          <w:rFonts w:ascii="Visby" w:hAnsi="Visby" w:cs="Baghdad"/>
          <w:bCs/>
        </w:rPr>
        <w:t xml:space="preserve">siendo </w:t>
      </w:r>
      <w:r w:rsidR="00DF28E3" w:rsidRPr="00D91DD9">
        <w:rPr>
          <w:rFonts w:ascii="Visby" w:hAnsi="Visby" w:cs="Baghdad"/>
          <w:bCs/>
        </w:rPr>
        <w:t>responsable</w:t>
      </w:r>
      <w:r w:rsidR="0048459C" w:rsidRPr="00D91DD9">
        <w:rPr>
          <w:rFonts w:ascii="Visby" w:hAnsi="Visby" w:cs="Baghdad"/>
          <w:bCs/>
        </w:rPr>
        <w:t xml:space="preserve"> del desarrollo y </w:t>
      </w:r>
      <w:r w:rsidR="00DF28E3" w:rsidRPr="00D91DD9">
        <w:rPr>
          <w:rFonts w:ascii="Visby" w:hAnsi="Visby" w:cs="Baghdad"/>
          <w:bCs/>
        </w:rPr>
        <w:t>coordinación</w:t>
      </w:r>
      <w:r w:rsidR="0048459C" w:rsidRPr="00D91DD9">
        <w:rPr>
          <w:rFonts w:ascii="Visby" w:hAnsi="Visby" w:cs="Baghdad"/>
          <w:bCs/>
        </w:rPr>
        <w:t xml:space="preserve"> de la nueva línea de negocio para Portugal, España e Italia</w:t>
      </w:r>
      <w:r w:rsidR="00DF28E3" w:rsidRPr="00D91DD9">
        <w:rPr>
          <w:rFonts w:ascii="Visby" w:hAnsi="Visby" w:cs="Baghdad"/>
          <w:bCs/>
        </w:rPr>
        <w:t xml:space="preserve">. Durante esta etapa, además, </w:t>
      </w:r>
      <w:r w:rsidR="00E930AC" w:rsidRPr="00D91DD9">
        <w:rPr>
          <w:rFonts w:ascii="Visby" w:hAnsi="Visby" w:cs="Baghdad"/>
          <w:bCs/>
        </w:rPr>
        <w:t>fue</w:t>
      </w:r>
      <w:r w:rsidR="00FD04C1" w:rsidRPr="00D91DD9">
        <w:rPr>
          <w:rFonts w:ascii="Visby" w:hAnsi="Visby" w:cs="Baghdad"/>
          <w:bCs/>
        </w:rPr>
        <w:t xml:space="preserve"> miembro del comité de dirección para el sur de Europa. </w:t>
      </w:r>
    </w:p>
    <w:p w14:paraId="0F24A408" w14:textId="77777777" w:rsidR="00464DF8" w:rsidRPr="00D91DD9" w:rsidRDefault="00464DF8" w:rsidP="00525B78">
      <w:pPr>
        <w:spacing w:line="276" w:lineRule="auto"/>
        <w:jc w:val="both"/>
        <w:rPr>
          <w:rFonts w:ascii="Visby" w:hAnsi="Visby" w:cs="Baghdad"/>
          <w:bCs/>
        </w:rPr>
      </w:pPr>
    </w:p>
    <w:p w14:paraId="7F8650AF" w14:textId="5D01F44E" w:rsidR="00EF43E7" w:rsidRPr="00D91DD9" w:rsidRDefault="00B37082" w:rsidP="009D653D">
      <w:pPr>
        <w:spacing w:line="276" w:lineRule="auto"/>
        <w:jc w:val="both"/>
        <w:rPr>
          <w:rFonts w:ascii="Visby" w:hAnsi="Visby" w:cs="Baghdad"/>
          <w:bCs/>
          <w:i/>
          <w:iCs/>
        </w:rPr>
      </w:pPr>
      <w:r w:rsidRPr="00D91DD9">
        <w:rPr>
          <w:rFonts w:ascii="Visby" w:hAnsi="Visby" w:cs="Baghdad"/>
          <w:bCs/>
        </w:rPr>
        <w:lastRenderedPageBreak/>
        <w:t>Sandra Daza, directora general de Gesvalt</w:t>
      </w:r>
      <w:r w:rsidR="003C3136" w:rsidRPr="00D91DD9">
        <w:rPr>
          <w:rFonts w:ascii="Visby" w:hAnsi="Visby" w:cs="Baghdad"/>
          <w:bCs/>
        </w:rPr>
        <w:t xml:space="preserve"> ha destacado</w:t>
      </w:r>
      <w:r w:rsidR="0015498C" w:rsidRPr="00D91DD9">
        <w:rPr>
          <w:rFonts w:ascii="Visby" w:hAnsi="Visby" w:cs="Baghdad"/>
          <w:bCs/>
        </w:rPr>
        <w:t>:</w:t>
      </w:r>
      <w:r w:rsidR="00EF43E7" w:rsidRPr="00D91DD9">
        <w:rPr>
          <w:rFonts w:ascii="Visby" w:hAnsi="Visby" w:cs="Baghdad"/>
          <w:bCs/>
        </w:rPr>
        <w:t xml:space="preserve"> “</w:t>
      </w:r>
      <w:r w:rsidR="00C374C0" w:rsidRPr="00D91DD9">
        <w:rPr>
          <w:rFonts w:ascii="Visby" w:hAnsi="Visby" w:cs="Baghdad"/>
          <w:bCs/>
          <w:i/>
          <w:iCs/>
        </w:rPr>
        <w:t xml:space="preserve">Gesvalt se encuentra en plena etapa de expansión. La incorporación de Ricardo, con su gran experiencia en mercados nacionales e internacionales y </w:t>
      </w:r>
      <w:r w:rsidR="002D1F23" w:rsidRPr="00D91DD9">
        <w:rPr>
          <w:rFonts w:ascii="Visby" w:hAnsi="Visby" w:cs="Baghdad"/>
          <w:bCs/>
          <w:i/>
          <w:iCs/>
        </w:rPr>
        <w:t>tanto en el mercado inmobiliario como en otros servicios de carácter financiero, nos van a permitir potenciar e impulsar todo nuestro catálogo de servicios para lograr nuestros objetivos, tanto en España como en Portugal y Colombia</w:t>
      </w:r>
      <w:r w:rsidR="00EF43E7" w:rsidRPr="00D91DD9">
        <w:rPr>
          <w:rFonts w:ascii="Visby" w:hAnsi="Visby" w:cs="Baghdad"/>
          <w:bCs/>
          <w:i/>
          <w:iCs/>
        </w:rPr>
        <w:t>”</w:t>
      </w:r>
      <w:r w:rsidR="002D1F23" w:rsidRPr="00D91DD9">
        <w:rPr>
          <w:rFonts w:ascii="Visby" w:hAnsi="Visby" w:cs="Baghdad"/>
          <w:bCs/>
          <w:i/>
          <w:iCs/>
        </w:rPr>
        <w:t>.</w:t>
      </w:r>
    </w:p>
    <w:p w14:paraId="6A2A5EEE" w14:textId="77777777" w:rsidR="00EF43E7" w:rsidRPr="00D91DD9" w:rsidRDefault="00EF43E7" w:rsidP="009D653D">
      <w:pPr>
        <w:spacing w:line="276" w:lineRule="auto"/>
        <w:jc w:val="both"/>
        <w:rPr>
          <w:rFonts w:ascii="Visby" w:hAnsi="Visby" w:cs="Baghdad"/>
          <w:bCs/>
          <w:i/>
          <w:iCs/>
        </w:rPr>
      </w:pPr>
    </w:p>
    <w:p w14:paraId="74E8BE5F" w14:textId="071966A5" w:rsidR="00EF43E7" w:rsidRPr="00D91DD9" w:rsidRDefault="00EF43E7" w:rsidP="009D653D">
      <w:pPr>
        <w:spacing w:line="276" w:lineRule="auto"/>
        <w:jc w:val="both"/>
        <w:rPr>
          <w:rFonts w:ascii="Visby" w:hAnsi="Visby" w:cs="Baghdad"/>
          <w:bCs/>
        </w:rPr>
      </w:pPr>
      <w:r w:rsidRPr="00D91DD9">
        <w:rPr>
          <w:rFonts w:ascii="Visby" w:hAnsi="Visby" w:cs="Baghdad"/>
          <w:bCs/>
        </w:rPr>
        <w:t xml:space="preserve">Por </w:t>
      </w:r>
      <w:r w:rsidR="002D1F23" w:rsidRPr="00D91DD9">
        <w:rPr>
          <w:rFonts w:ascii="Visby" w:hAnsi="Visby" w:cs="Baghdad"/>
          <w:bCs/>
        </w:rPr>
        <w:t>otro lado</w:t>
      </w:r>
      <w:r w:rsidRPr="00D91DD9">
        <w:rPr>
          <w:rFonts w:ascii="Visby" w:hAnsi="Visby" w:cs="Baghdad"/>
          <w:bCs/>
        </w:rPr>
        <w:t xml:space="preserve">, </w:t>
      </w:r>
      <w:r w:rsidR="002D1F23" w:rsidRPr="00D91DD9">
        <w:rPr>
          <w:rFonts w:ascii="Visby" w:hAnsi="Visby" w:cs="Baghdad"/>
          <w:bCs/>
        </w:rPr>
        <w:t>Ricardo Martí-Fluxá</w:t>
      </w:r>
      <w:r w:rsidRPr="00D91DD9">
        <w:rPr>
          <w:rFonts w:ascii="Visby" w:hAnsi="Visby" w:cs="Baghdad"/>
          <w:bCs/>
        </w:rPr>
        <w:t>, nuevo director</w:t>
      </w:r>
      <w:r w:rsidR="002D1F23" w:rsidRPr="00D91DD9">
        <w:rPr>
          <w:rFonts w:ascii="Visby" w:hAnsi="Visby"/>
        </w:rPr>
        <w:t xml:space="preserve"> </w:t>
      </w:r>
      <w:r w:rsidR="002D1F23" w:rsidRPr="00D91DD9">
        <w:rPr>
          <w:rFonts w:ascii="Visby" w:hAnsi="Visby" w:cs="Baghdad"/>
          <w:bCs/>
        </w:rPr>
        <w:t xml:space="preserve">de Negocio y Desarrollo </w:t>
      </w:r>
      <w:r w:rsidR="004C0CE1" w:rsidRPr="00D91DD9">
        <w:rPr>
          <w:rFonts w:ascii="Visby" w:hAnsi="Visby" w:cs="Baghdad"/>
          <w:bCs/>
        </w:rPr>
        <w:t>Corporativo</w:t>
      </w:r>
      <w:r w:rsidRPr="00D91DD9">
        <w:rPr>
          <w:rFonts w:ascii="Visby" w:hAnsi="Visby" w:cs="Baghdad"/>
          <w:bCs/>
        </w:rPr>
        <w:t xml:space="preserve"> ha </w:t>
      </w:r>
      <w:r w:rsidR="004C0CE1" w:rsidRPr="00D91DD9">
        <w:rPr>
          <w:rFonts w:ascii="Visby" w:hAnsi="Visby" w:cs="Baghdad"/>
          <w:bCs/>
        </w:rPr>
        <w:t>declarado</w:t>
      </w:r>
      <w:r w:rsidRPr="00D91DD9">
        <w:rPr>
          <w:rFonts w:ascii="Visby" w:hAnsi="Visby" w:cs="Baghdad"/>
          <w:bCs/>
        </w:rPr>
        <w:t>: “</w:t>
      </w:r>
      <w:r w:rsidR="00A10B46" w:rsidRPr="00D91DD9">
        <w:rPr>
          <w:rFonts w:ascii="Visby" w:hAnsi="Visby" w:cs="Baghdad"/>
          <w:bCs/>
          <w:i/>
          <w:iCs/>
        </w:rPr>
        <w:t xml:space="preserve">Gesvalt es una compañía con un gran reconocimiento dentro del sector inmobiliario y cada vez más dentro del ámbito de la consultoría. Cuentan con unos objetivos muy ambiciosos de crecimiento y una oferta de servicios de gran calidad y centrados en sus clientes. </w:t>
      </w:r>
      <w:r w:rsidR="004250C9" w:rsidRPr="00D91DD9">
        <w:rPr>
          <w:rFonts w:ascii="Visby" w:hAnsi="Visby" w:cs="Baghdad"/>
          <w:bCs/>
          <w:i/>
          <w:iCs/>
        </w:rPr>
        <w:t>Espero aportar todo mi conocimiento y experiencia para potenciar todos estos elementos e impulsar todavía más su desarrollo dentro del mercado nacional e internacional</w:t>
      </w:r>
      <w:r w:rsidRPr="00D91DD9">
        <w:rPr>
          <w:rFonts w:ascii="Visby" w:hAnsi="Visby" w:cs="Baghdad"/>
          <w:bCs/>
          <w:i/>
          <w:iCs/>
        </w:rPr>
        <w:t>”</w:t>
      </w:r>
      <w:r w:rsidR="004250C9" w:rsidRPr="00D91DD9">
        <w:rPr>
          <w:rFonts w:ascii="Visby" w:hAnsi="Visby" w:cs="Baghdad"/>
          <w:bCs/>
          <w:i/>
          <w:iCs/>
        </w:rPr>
        <w:t xml:space="preserve">. </w:t>
      </w:r>
    </w:p>
    <w:p w14:paraId="45C3D943" w14:textId="77777777" w:rsidR="00EF43E7" w:rsidRPr="00D91DD9" w:rsidRDefault="00EF43E7" w:rsidP="009D653D">
      <w:pPr>
        <w:spacing w:line="276" w:lineRule="auto"/>
        <w:jc w:val="both"/>
        <w:rPr>
          <w:rFonts w:ascii="Visby" w:hAnsi="Visby" w:cs="Baghdad"/>
          <w:bCs/>
        </w:rPr>
      </w:pPr>
    </w:p>
    <w:p w14:paraId="1B596391" w14:textId="77777777" w:rsidR="001B00C5" w:rsidRPr="003C6814" w:rsidRDefault="001B00C5" w:rsidP="001B00C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b/>
          <w:bCs/>
          <w:color w:val="2177BE"/>
          <w:sz w:val="20"/>
          <w:szCs w:val="20"/>
        </w:rPr>
      </w:pPr>
      <w:r w:rsidRPr="003C6814">
        <w:rPr>
          <w:rFonts w:ascii="Visby" w:hAnsi="Visby" w:cs="Baghdad"/>
          <w:b/>
          <w:bCs/>
          <w:color w:val="2177BE"/>
          <w:sz w:val="20"/>
          <w:szCs w:val="20"/>
        </w:rPr>
        <w:t>Acerca de Gesvalt</w:t>
      </w:r>
    </w:p>
    <w:p w14:paraId="4F4D6527" w14:textId="77777777" w:rsidR="001B00C5" w:rsidRPr="003C6814" w:rsidRDefault="001B00C5" w:rsidP="001B00C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b/>
          <w:bCs/>
          <w:color w:val="000000" w:themeColor="text1"/>
          <w:sz w:val="20"/>
          <w:szCs w:val="20"/>
        </w:rPr>
        <w:t xml:space="preserve">Gesvalt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es una compañía de referencia en el sector de la consultoría, valoración y actuaciones técnicas. Su experiencia de más de 30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672E5AD6" w14:textId="77777777" w:rsidR="001B00C5" w:rsidRPr="003C6814" w:rsidRDefault="001B00C5" w:rsidP="001B00C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Cuenta con gran implantación de oficinas en España, Portugal y Colombia. Además, la firma forma parte del grupo internacional Valuation</w:t>
      </w:r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>Research</w:t>
      </w:r>
      <w:r w:rsidRPr="003C6814">
        <w:rPr>
          <w:rFonts w:ascii="Visby" w:hAnsi="Visby" w:cs="Cambria"/>
          <w:color w:val="000000" w:themeColor="text1"/>
          <w:sz w:val="20"/>
          <w:szCs w:val="20"/>
        </w:rPr>
        <w:t xml:space="preserve"> </w:t>
      </w:r>
      <w:r w:rsidRPr="003C6814">
        <w:rPr>
          <w:rFonts w:ascii="Visby" w:hAnsi="Visby" w:cs="Baghdad"/>
          <w:color w:val="000000" w:themeColor="text1"/>
          <w:sz w:val="20"/>
          <w:szCs w:val="20"/>
        </w:rPr>
        <w:t>Group (VRG) que le permite operar en más de 60 países del mundo, y de PRAXI Valuations, la red especializada en la valoración de activos inmobiliarios, industriales y empresariales, con una sólida cobertura en toda Europa.</w:t>
      </w:r>
    </w:p>
    <w:p w14:paraId="785FC37E" w14:textId="77777777" w:rsidR="001B00C5" w:rsidRPr="003C6814" w:rsidRDefault="001B00C5" w:rsidP="001B00C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0CDBAD5E" w14:textId="77777777" w:rsidR="001B00C5" w:rsidRPr="003C6814" w:rsidRDefault="001B00C5" w:rsidP="001B00C5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</w:pPr>
      <w:r w:rsidRPr="003C6814">
        <w:rPr>
          <w:rFonts w:ascii="Visby Semibold" w:hAnsi="Visby Semibold" w:cs="Baghdad"/>
          <w:b/>
          <w:bCs/>
          <w:color w:val="000000" w:themeColor="text1"/>
          <w:sz w:val="20"/>
          <w:szCs w:val="20"/>
        </w:rPr>
        <w:t xml:space="preserve">Gema Gómez </w:t>
      </w:r>
    </w:p>
    <w:p w14:paraId="62969489" w14:textId="77777777" w:rsidR="001B00C5" w:rsidRPr="003C6814" w:rsidRDefault="001B00C5" w:rsidP="001B00C5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hyperlink r:id="rId12" w:history="1">
        <w:r w:rsidRPr="003C6814">
          <w:rPr>
            <w:rStyle w:val="Hipervnculo"/>
            <w:rFonts w:ascii="Visby" w:hAnsi="Visby" w:cs="Baghdad"/>
            <w:sz w:val="20"/>
            <w:szCs w:val="20"/>
          </w:rPr>
          <w:t>ggomez@gesvalt.es</w:t>
        </w:r>
      </w:hyperlink>
      <w:r w:rsidRPr="003C6814">
        <w:rPr>
          <w:rFonts w:ascii="Visby" w:hAnsi="Visby" w:cs="Baghdad"/>
          <w:color w:val="000000" w:themeColor="text1"/>
          <w:sz w:val="20"/>
          <w:szCs w:val="20"/>
        </w:rPr>
        <w:t xml:space="preserve"> · 914 576 057</w:t>
      </w:r>
    </w:p>
    <w:p w14:paraId="45CD3E1C" w14:textId="77777777" w:rsidR="001B00C5" w:rsidRPr="003C6814" w:rsidRDefault="001B00C5" w:rsidP="001B00C5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  <w:r w:rsidRPr="003C6814">
        <w:rPr>
          <w:rFonts w:ascii="Visby" w:hAnsi="Visby" w:cs="Baghdad"/>
          <w:color w:val="000000" w:themeColor="text1"/>
          <w:sz w:val="20"/>
          <w:szCs w:val="20"/>
        </w:rPr>
        <w:t>Paseo de la Castellana, 164, 28046 – Madrid</w:t>
      </w:r>
    </w:p>
    <w:p w14:paraId="6DD4990D" w14:textId="77777777" w:rsidR="001B00C5" w:rsidRPr="003C6814" w:rsidRDefault="001B00C5" w:rsidP="001B00C5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</w:rPr>
      </w:pPr>
    </w:p>
    <w:p w14:paraId="1000829C" w14:textId="7454255A" w:rsidR="001B00C5" w:rsidRPr="005532A6" w:rsidRDefault="005532A6" w:rsidP="001B00C5">
      <w:pPr>
        <w:widowControl w:val="0"/>
        <w:autoSpaceDE w:val="0"/>
        <w:autoSpaceDN w:val="0"/>
        <w:adjustRightInd w:val="0"/>
        <w:spacing w:after="60"/>
        <w:jc w:val="both"/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</w:pPr>
      <w:r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>Beatriz Portero</w:t>
      </w:r>
      <w:r w:rsidR="001B00C5" w:rsidRPr="005532A6">
        <w:rPr>
          <w:rFonts w:ascii="Visby Semibold" w:hAnsi="Visby Semibold" w:cs="Baghdad"/>
          <w:b/>
          <w:bCs/>
          <w:color w:val="000000" w:themeColor="text1"/>
          <w:sz w:val="20"/>
          <w:szCs w:val="20"/>
          <w:lang w:val="pt-BR"/>
        </w:rPr>
        <w:t xml:space="preserve">                     Marina Díez</w:t>
      </w:r>
    </w:p>
    <w:p w14:paraId="7E9F49F3" w14:textId="0B647AC3" w:rsidR="001B00C5" w:rsidRPr="005532A6" w:rsidRDefault="00A92272" w:rsidP="001B00C5">
      <w:pPr>
        <w:widowControl w:val="0"/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hyperlink r:id="rId13" w:history="1">
        <w:r w:rsidRPr="00CE155E">
          <w:rPr>
            <w:rStyle w:val="Hipervnculo"/>
            <w:rFonts w:ascii="Visby" w:hAnsi="Visby" w:cs="Baghdad"/>
            <w:sz w:val="20"/>
            <w:szCs w:val="20"/>
            <w:lang w:val="pt-BR"/>
          </w:rPr>
          <w:t>bportero@kreab.com</w:t>
        </w:r>
      </w:hyperlink>
      <w:r w:rsidR="001B00C5"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    </w:t>
      </w:r>
      <w:hyperlink r:id="rId14" w:history="1">
        <w:r w:rsidR="001B00C5" w:rsidRPr="005532A6">
          <w:rPr>
            <w:rStyle w:val="Hipervnculo"/>
            <w:rFonts w:ascii="Visby" w:hAnsi="Visby" w:cs="Baghdad"/>
            <w:sz w:val="20"/>
            <w:szCs w:val="20"/>
            <w:lang w:val="pt-BR"/>
          </w:rPr>
          <w:t>mdiez@kreab.com</w:t>
        </w:r>
      </w:hyperlink>
    </w:p>
    <w:p w14:paraId="3FE4E0B8" w14:textId="1CB53B42" w:rsidR="001B00C5" w:rsidRPr="005532A6" w:rsidRDefault="001B00C5" w:rsidP="00A92272">
      <w:pPr>
        <w:pStyle w:val="NormalWeb"/>
        <w:spacing w:before="0" w:beforeAutospacing="0" w:after="0" w:afterAutospacing="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</w:t>
      </w:r>
      <w:hyperlink r:id="rId15" w:tgtFrame="_blank" w:history="1">
        <w:r w:rsidR="00A92272"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692</w:t>
        </w:r>
        <w:r w:rsid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="00A92272"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59</w:t>
        </w:r>
        <w:r w:rsid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="00A92272"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32</w:t>
        </w:r>
        <w:r w:rsid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 xml:space="preserve"> </w:t>
        </w:r>
        <w:r w:rsidR="00A92272" w:rsidRPr="00A92272">
          <w:rPr>
            <w:rFonts w:ascii="Visby" w:hAnsi="Visby" w:cs="Baghdad"/>
            <w:color w:val="000000" w:themeColor="text1"/>
            <w:sz w:val="20"/>
            <w:szCs w:val="20"/>
            <w:lang w:val="pt-BR" w:eastAsia="en-US"/>
          </w:rPr>
          <w:t>14</w:t>
        </w:r>
      </w:hyperlink>
      <w:r w:rsidR="00A92272">
        <w:rPr>
          <w:rFonts w:ascii="Visby" w:hAnsi="Visby" w:cs="Baghdad"/>
          <w:color w:val="000000" w:themeColor="text1"/>
          <w:sz w:val="20"/>
          <w:szCs w:val="20"/>
          <w:lang w:val="pt-BR" w:eastAsia="en-US"/>
        </w:rPr>
        <w:tab/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ab/>
        <w:t>691 435 343</w:t>
      </w:r>
    </w:p>
    <w:p w14:paraId="4A8DCCFB" w14:textId="77777777" w:rsidR="001B00C5" w:rsidRPr="005532A6" w:rsidRDefault="001B00C5" w:rsidP="001B00C5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</w:p>
    <w:p w14:paraId="3CFDA6BB" w14:textId="77777777" w:rsidR="001B00C5" w:rsidRPr="005532A6" w:rsidRDefault="001B00C5" w:rsidP="001B00C5">
      <w:pPr>
        <w:widowControl w:val="0"/>
        <w:tabs>
          <w:tab w:val="left" w:pos="2971"/>
        </w:tabs>
        <w:autoSpaceDE w:val="0"/>
        <w:autoSpaceDN w:val="0"/>
        <w:adjustRightInd w:val="0"/>
        <w:spacing w:after="60"/>
        <w:jc w:val="both"/>
        <w:rPr>
          <w:rFonts w:ascii="Visby" w:hAnsi="Visby" w:cs="Baghdad"/>
          <w:color w:val="000000" w:themeColor="text1"/>
          <w:sz w:val="20"/>
          <w:szCs w:val="20"/>
          <w:lang w:val="pt-BR"/>
        </w:rPr>
      </w:pPr>
      <w:r w:rsidRPr="003C681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38361A" wp14:editId="44806C32">
                <wp:simplePos x="0" y="0"/>
                <wp:positionH relativeFrom="page">
                  <wp:posOffset>7877</wp:posOffset>
                </wp:positionH>
                <wp:positionV relativeFrom="page">
                  <wp:posOffset>8008096</wp:posOffset>
                </wp:positionV>
                <wp:extent cx="7330440" cy="2679700"/>
                <wp:effectExtent l="0" t="0" r="0" b="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30440" cy="2679700"/>
                        </a:xfrm>
                        <a:custGeom>
                          <a:avLst/>
                          <a:gdLst>
                            <a:gd name="T0" fmla="*/ 1164 w 11544"/>
                            <a:gd name="T1" fmla="+- 0 13338 12618"/>
                            <a:gd name="T2" fmla="*/ 13338 h 4220"/>
                            <a:gd name="T3" fmla="*/ 260 w 11544"/>
                            <a:gd name="T4" fmla="+- 0 13558 12618"/>
                            <a:gd name="T5" fmla="*/ 13558 h 4220"/>
                            <a:gd name="T6" fmla="*/ 0 w 11544"/>
                            <a:gd name="T7" fmla="+- 0 13658 12618"/>
                            <a:gd name="T8" fmla="*/ 13658 h 4220"/>
                            <a:gd name="T9" fmla="*/ 882 w 11544"/>
                            <a:gd name="T10" fmla="+- 0 16798 12618"/>
                            <a:gd name="T11" fmla="*/ 16798 h 4220"/>
                            <a:gd name="T12" fmla="*/ 981 w 11544"/>
                            <a:gd name="T13" fmla="+- 0 16618 12618"/>
                            <a:gd name="T14" fmla="*/ 16618 h 4220"/>
                            <a:gd name="T15" fmla="*/ 1096 w 11544"/>
                            <a:gd name="T16" fmla="+- 0 16458 12618"/>
                            <a:gd name="T17" fmla="*/ 16458 h 4220"/>
                            <a:gd name="T18" fmla="*/ 1227 w 11544"/>
                            <a:gd name="T19" fmla="+- 0 16318 12618"/>
                            <a:gd name="T20" fmla="*/ 16318 h 4220"/>
                            <a:gd name="T21" fmla="*/ 1376 w 11544"/>
                            <a:gd name="T22" fmla="+- 0 16198 12618"/>
                            <a:gd name="T23" fmla="*/ 16198 h 4220"/>
                            <a:gd name="T24" fmla="*/ 1540 w 11544"/>
                            <a:gd name="T25" fmla="+- 0 16078 12618"/>
                            <a:gd name="T26" fmla="*/ 16078 h 4220"/>
                            <a:gd name="T27" fmla="*/ 1720 w 11544"/>
                            <a:gd name="T28" fmla="+- 0 15978 12618"/>
                            <a:gd name="T29" fmla="*/ 15978 h 4220"/>
                            <a:gd name="T30" fmla="*/ 2054 w 11544"/>
                            <a:gd name="T31" fmla="+- 0 15858 12618"/>
                            <a:gd name="T32" fmla="*/ 15858 h 4220"/>
                            <a:gd name="T33" fmla="*/ 2352 w 11544"/>
                            <a:gd name="T34" fmla="+- 0 15798 12618"/>
                            <a:gd name="T35" fmla="*/ 15798 h 4220"/>
                            <a:gd name="T36" fmla="*/ 2675 w 11544"/>
                            <a:gd name="T37" fmla="+- 0 15778 12618"/>
                            <a:gd name="T38" fmla="*/ 15778 h 4220"/>
                            <a:gd name="T39" fmla="*/ 10440 w 11544"/>
                            <a:gd name="T40" fmla="+- 0 15738 12618"/>
                            <a:gd name="T41" fmla="*/ 15738 h 4220"/>
                            <a:gd name="T42" fmla="*/ 11094 w 11544"/>
                            <a:gd name="T43" fmla="+- 0 15358 12618"/>
                            <a:gd name="T44" fmla="*/ 15358 h 4220"/>
                            <a:gd name="T45" fmla="*/ 11351 w 11544"/>
                            <a:gd name="T46" fmla="+- 0 15138 12618"/>
                            <a:gd name="T47" fmla="*/ 15138 h 4220"/>
                            <a:gd name="T48" fmla="*/ 10803 w 11544"/>
                            <a:gd name="T49" fmla="+- 0 13838 12618"/>
                            <a:gd name="T50" fmla="*/ 13838 h 4220"/>
                            <a:gd name="T51" fmla="*/ 6715 w 11544"/>
                            <a:gd name="T52" fmla="+- 0 13818 12618"/>
                            <a:gd name="T53" fmla="*/ 13818 h 4220"/>
                            <a:gd name="T54" fmla="*/ 6505 w 11544"/>
                            <a:gd name="T55" fmla="+- 0 13778 12618"/>
                            <a:gd name="T56" fmla="*/ 13778 h 4220"/>
                            <a:gd name="T57" fmla="*/ 6121 w 11544"/>
                            <a:gd name="T58" fmla="+- 0 13718 12618"/>
                            <a:gd name="T59" fmla="*/ 13718 h 4220"/>
                            <a:gd name="T60" fmla="*/ 5680 w 11544"/>
                            <a:gd name="T61" fmla="+- 0 13598 12618"/>
                            <a:gd name="T62" fmla="*/ 13598 h 4220"/>
                            <a:gd name="T63" fmla="*/ 5195 w 11544"/>
                            <a:gd name="T64" fmla="+- 0 13478 12618"/>
                            <a:gd name="T65" fmla="*/ 13478 h 4220"/>
                            <a:gd name="T66" fmla="*/ 4427 w 11544"/>
                            <a:gd name="T67" fmla="+- 0 13318 12618"/>
                            <a:gd name="T68" fmla="*/ 13318 h 4220"/>
                            <a:gd name="T69" fmla="*/ 10373 w 11544"/>
                            <a:gd name="T70" fmla="+- 0 15758 12618"/>
                            <a:gd name="T71" fmla="*/ 15758 h 4220"/>
                            <a:gd name="T72" fmla="*/ 3184 w 11544"/>
                            <a:gd name="T73" fmla="+- 0 15778 12618"/>
                            <a:gd name="T74" fmla="*/ 15778 h 4220"/>
                            <a:gd name="T75" fmla="*/ 3496 w 11544"/>
                            <a:gd name="T76" fmla="+- 0 15838 12618"/>
                            <a:gd name="T77" fmla="*/ 15838 h 4220"/>
                            <a:gd name="T78" fmla="*/ 3850 w 11544"/>
                            <a:gd name="T79" fmla="+- 0 15938 12618"/>
                            <a:gd name="T80" fmla="*/ 15938 h 4220"/>
                            <a:gd name="T81" fmla="*/ 4104 w 11544"/>
                            <a:gd name="T82" fmla="+- 0 16038 12618"/>
                            <a:gd name="T83" fmla="*/ 16038 h 4220"/>
                            <a:gd name="T84" fmla="*/ 4276 w 11544"/>
                            <a:gd name="T85" fmla="+- 0 16158 12618"/>
                            <a:gd name="T86" fmla="*/ 16158 h 4220"/>
                            <a:gd name="T87" fmla="*/ 4432 w 11544"/>
                            <a:gd name="T88" fmla="+- 0 16278 12618"/>
                            <a:gd name="T89" fmla="*/ 16278 h 4220"/>
                            <a:gd name="T90" fmla="*/ 4571 w 11544"/>
                            <a:gd name="T91" fmla="+- 0 16418 12618"/>
                            <a:gd name="T92" fmla="*/ 16418 h 4220"/>
                            <a:gd name="T93" fmla="*/ 4694 w 11544"/>
                            <a:gd name="T94" fmla="+- 0 16558 12618"/>
                            <a:gd name="T95" fmla="*/ 16558 h 4220"/>
                            <a:gd name="T96" fmla="*/ 4801 w 11544"/>
                            <a:gd name="T97" fmla="+- 0 16738 12618"/>
                            <a:gd name="T98" fmla="*/ 16738 h 4220"/>
                            <a:gd name="T99" fmla="*/ 8569 w 11544"/>
                            <a:gd name="T100" fmla="+- 0 16838 12618"/>
                            <a:gd name="T101" fmla="*/ 16838 h 4220"/>
                            <a:gd name="T102" fmla="*/ 8479 w 11544"/>
                            <a:gd name="T103" fmla="+- 0 16658 12618"/>
                            <a:gd name="T104" fmla="*/ 16658 h 4220"/>
                            <a:gd name="T105" fmla="*/ 8370 w 11544"/>
                            <a:gd name="T106" fmla="+- 0 16458 12618"/>
                            <a:gd name="T107" fmla="*/ 16458 h 4220"/>
                            <a:gd name="T108" fmla="*/ 8248 w 11544"/>
                            <a:gd name="T109" fmla="+- 0 16258 12618"/>
                            <a:gd name="T110" fmla="*/ 16258 h 4220"/>
                            <a:gd name="T111" fmla="*/ 8111 w 11544"/>
                            <a:gd name="T112" fmla="+- 0 16058 12618"/>
                            <a:gd name="T113" fmla="*/ 16058 h 4220"/>
                            <a:gd name="T114" fmla="*/ 9815 w 11544"/>
                            <a:gd name="T115" fmla="+- 0 15938 12618"/>
                            <a:gd name="T116" fmla="*/ 15938 h 4220"/>
                            <a:gd name="T117" fmla="*/ 9368 w 11544"/>
                            <a:gd name="T118" fmla="+- 0 15998 12618"/>
                            <a:gd name="T119" fmla="*/ 15998 h 4220"/>
                            <a:gd name="T120" fmla="*/ 9290 w 11544"/>
                            <a:gd name="T121" fmla="+- 0 16018 12618"/>
                            <a:gd name="T122" fmla="*/ 16018 h 4220"/>
                            <a:gd name="T123" fmla="*/ 8203 w 11544"/>
                            <a:gd name="T124" fmla="+- 0 15958 12618"/>
                            <a:gd name="T125" fmla="*/ 15958 h 4220"/>
                            <a:gd name="T126" fmla="*/ 8439 w 11544"/>
                            <a:gd name="T127" fmla="+- 0 15998 12618"/>
                            <a:gd name="T128" fmla="*/ 15998 h 4220"/>
                            <a:gd name="T129" fmla="*/ 9815 w 11544"/>
                            <a:gd name="T130" fmla="+- 0 15938 12618"/>
                            <a:gd name="T131" fmla="*/ 15938 h 4220"/>
                            <a:gd name="T132" fmla="*/ 9743 w 11544"/>
                            <a:gd name="T133" fmla="+- 0 15958 12618"/>
                            <a:gd name="T134" fmla="*/ 15958 h 4220"/>
                            <a:gd name="T135" fmla="*/ 10010 w 11544"/>
                            <a:gd name="T136" fmla="+- 0 12618 12618"/>
                            <a:gd name="T137" fmla="*/ 12618 h 4220"/>
                            <a:gd name="T138" fmla="*/ 9821 w 11544"/>
                            <a:gd name="T139" fmla="+- 0 12778 12618"/>
                            <a:gd name="T140" fmla="*/ 12778 h 4220"/>
                            <a:gd name="T141" fmla="*/ 9559 w 11544"/>
                            <a:gd name="T142" fmla="+- 0 12998 12618"/>
                            <a:gd name="T143" fmla="*/ 12998 h 4220"/>
                            <a:gd name="T144" fmla="*/ 8941 w 11544"/>
                            <a:gd name="T145" fmla="+- 0 13378 12618"/>
                            <a:gd name="T146" fmla="*/ 13378 h 4220"/>
                            <a:gd name="T147" fmla="*/ 8656 w 11544"/>
                            <a:gd name="T148" fmla="+- 0 13498 12618"/>
                            <a:gd name="T149" fmla="*/ 13498 h 4220"/>
                            <a:gd name="T150" fmla="*/ 8439 w 11544"/>
                            <a:gd name="T151" fmla="+- 0 13598 12618"/>
                            <a:gd name="T152" fmla="*/ 13598 h 4220"/>
                            <a:gd name="T153" fmla="*/ 7553 w 11544"/>
                            <a:gd name="T154" fmla="+- 0 13818 12618"/>
                            <a:gd name="T155" fmla="*/ 13818 h 4220"/>
                            <a:gd name="T156" fmla="*/ 10803 w 11544"/>
                            <a:gd name="T157" fmla="+- 0 13838 12618"/>
                            <a:gd name="T158" fmla="*/ 13838 h 4220"/>
                            <a:gd name="T159" fmla="*/ 1566 w 11544"/>
                            <a:gd name="T160" fmla="+- 0 13258 12618"/>
                            <a:gd name="T161" fmla="*/ 13258 h 4220"/>
                            <a:gd name="T162" fmla="*/ 4039 w 11544"/>
                            <a:gd name="T163" fmla="+- 0 13258 12618"/>
                            <a:gd name="T164" fmla="*/ 13258 h 4220"/>
                            <a:gd name="T165" fmla="*/ 1648 w 11544"/>
                            <a:gd name="T166" fmla="+- 0 13258 12618"/>
                            <a:gd name="T167" fmla="*/ 13258 h 4220"/>
                            <a:gd name="T168" fmla="*/ 3740 w 11544"/>
                            <a:gd name="T169" fmla="+- 0 13218 12618"/>
                            <a:gd name="T170" fmla="*/ 13218 h 4220"/>
                            <a:gd name="T171" fmla="*/ 3814 w 11544"/>
                            <a:gd name="T172" fmla="+- 0 13238 12618"/>
                            <a:gd name="T173" fmla="*/ 13238 h 4220"/>
                            <a:gd name="T174" fmla="*/ 2069 w 11544"/>
                            <a:gd name="T175" fmla="+- 0 13198 12618"/>
                            <a:gd name="T176" fmla="*/ 13198 h 4220"/>
                            <a:gd name="T177" fmla="*/ 3593 w 11544"/>
                            <a:gd name="T178" fmla="+- 0 13198 12618"/>
                            <a:gd name="T179" fmla="*/ 13198 h 4220"/>
                            <a:gd name="T180" fmla="*/ 2241 w 11544"/>
                            <a:gd name="T181" fmla="+- 0 13198 12618"/>
                            <a:gd name="T182" fmla="*/ 13198 h 42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  <a:cxn ang="0">
                              <a:pos x="T174" y="T176"/>
                            </a:cxn>
                            <a:cxn ang="0">
                              <a:pos x="T177" y="T179"/>
                            </a:cxn>
                            <a:cxn ang="0">
                              <a:pos x="T180" y="T182"/>
                            </a:cxn>
                          </a:cxnLst>
                          <a:rect l="0" t="0" r="r" b="b"/>
                          <a:pathLst>
                            <a:path w="11544" h="4220">
                              <a:moveTo>
                                <a:pt x="4192" y="660"/>
                              </a:moveTo>
                              <a:lnTo>
                                <a:pt x="1403" y="660"/>
                              </a:lnTo>
                              <a:lnTo>
                                <a:pt x="1164" y="720"/>
                              </a:lnTo>
                              <a:lnTo>
                                <a:pt x="1085" y="720"/>
                              </a:lnTo>
                              <a:lnTo>
                                <a:pt x="852" y="780"/>
                              </a:lnTo>
                              <a:lnTo>
                                <a:pt x="260" y="940"/>
                              </a:lnTo>
                              <a:lnTo>
                                <a:pt x="189" y="980"/>
                              </a:lnTo>
                              <a:lnTo>
                                <a:pt x="49" y="1020"/>
                              </a:lnTo>
                              <a:lnTo>
                                <a:pt x="0" y="1040"/>
                              </a:lnTo>
                              <a:lnTo>
                                <a:pt x="0" y="4220"/>
                              </a:lnTo>
                              <a:lnTo>
                                <a:pt x="855" y="4220"/>
                              </a:lnTo>
                              <a:lnTo>
                                <a:pt x="882" y="4180"/>
                              </a:lnTo>
                              <a:lnTo>
                                <a:pt x="913" y="4120"/>
                              </a:lnTo>
                              <a:lnTo>
                                <a:pt x="946" y="4060"/>
                              </a:lnTo>
                              <a:lnTo>
                                <a:pt x="981" y="4000"/>
                              </a:lnTo>
                              <a:lnTo>
                                <a:pt x="1017" y="3940"/>
                              </a:lnTo>
                              <a:lnTo>
                                <a:pt x="1055" y="3900"/>
                              </a:lnTo>
                              <a:lnTo>
                                <a:pt x="1096" y="3840"/>
                              </a:lnTo>
                              <a:lnTo>
                                <a:pt x="1138" y="3800"/>
                              </a:lnTo>
                              <a:lnTo>
                                <a:pt x="1182" y="3740"/>
                              </a:lnTo>
                              <a:lnTo>
                                <a:pt x="1227" y="3700"/>
                              </a:lnTo>
                              <a:lnTo>
                                <a:pt x="1275" y="3660"/>
                              </a:lnTo>
                              <a:lnTo>
                                <a:pt x="1324" y="3620"/>
                              </a:lnTo>
                              <a:lnTo>
                                <a:pt x="1376" y="3580"/>
                              </a:lnTo>
                              <a:lnTo>
                                <a:pt x="1429" y="3540"/>
                              </a:lnTo>
                              <a:lnTo>
                                <a:pt x="1483" y="3500"/>
                              </a:lnTo>
                              <a:lnTo>
                                <a:pt x="1540" y="3460"/>
                              </a:lnTo>
                              <a:lnTo>
                                <a:pt x="1598" y="3420"/>
                              </a:lnTo>
                              <a:lnTo>
                                <a:pt x="1658" y="3400"/>
                              </a:lnTo>
                              <a:lnTo>
                                <a:pt x="1720" y="3360"/>
                              </a:lnTo>
                              <a:lnTo>
                                <a:pt x="1848" y="3320"/>
                              </a:lnTo>
                              <a:lnTo>
                                <a:pt x="1915" y="3280"/>
                              </a:lnTo>
                              <a:lnTo>
                                <a:pt x="2054" y="3240"/>
                              </a:lnTo>
                              <a:lnTo>
                                <a:pt x="2126" y="3220"/>
                              </a:lnTo>
                              <a:lnTo>
                                <a:pt x="2200" y="3220"/>
                              </a:lnTo>
                              <a:lnTo>
                                <a:pt x="2352" y="3180"/>
                              </a:lnTo>
                              <a:lnTo>
                                <a:pt x="2430" y="3180"/>
                              </a:lnTo>
                              <a:lnTo>
                                <a:pt x="2510" y="3160"/>
                              </a:lnTo>
                              <a:lnTo>
                                <a:pt x="2675" y="3160"/>
                              </a:lnTo>
                              <a:lnTo>
                                <a:pt x="2760" y="3140"/>
                              </a:lnTo>
                              <a:lnTo>
                                <a:pt x="10373" y="3140"/>
                              </a:lnTo>
                              <a:lnTo>
                                <a:pt x="10440" y="3120"/>
                              </a:lnTo>
                              <a:lnTo>
                                <a:pt x="10507" y="3080"/>
                              </a:lnTo>
                              <a:lnTo>
                                <a:pt x="10573" y="3060"/>
                              </a:lnTo>
                              <a:lnTo>
                                <a:pt x="11094" y="2740"/>
                              </a:lnTo>
                              <a:lnTo>
                                <a:pt x="11158" y="2680"/>
                              </a:lnTo>
                              <a:lnTo>
                                <a:pt x="11223" y="2640"/>
                              </a:lnTo>
                              <a:lnTo>
                                <a:pt x="11351" y="2520"/>
                              </a:lnTo>
                              <a:lnTo>
                                <a:pt x="11415" y="2480"/>
                              </a:lnTo>
                              <a:lnTo>
                                <a:pt x="11544" y="2360"/>
                              </a:lnTo>
                              <a:lnTo>
                                <a:pt x="10803" y="1220"/>
                              </a:lnTo>
                              <a:lnTo>
                                <a:pt x="6914" y="1220"/>
                              </a:lnTo>
                              <a:lnTo>
                                <a:pt x="6849" y="1200"/>
                              </a:lnTo>
                              <a:lnTo>
                                <a:pt x="6715" y="1200"/>
                              </a:lnTo>
                              <a:lnTo>
                                <a:pt x="6646" y="1180"/>
                              </a:lnTo>
                              <a:lnTo>
                                <a:pt x="6576" y="1180"/>
                              </a:lnTo>
                              <a:lnTo>
                                <a:pt x="6505" y="1160"/>
                              </a:lnTo>
                              <a:lnTo>
                                <a:pt x="6432" y="1160"/>
                              </a:lnTo>
                              <a:lnTo>
                                <a:pt x="6202" y="1100"/>
                              </a:lnTo>
                              <a:lnTo>
                                <a:pt x="6121" y="1100"/>
                              </a:lnTo>
                              <a:lnTo>
                                <a:pt x="5953" y="1060"/>
                              </a:lnTo>
                              <a:lnTo>
                                <a:pt x="5774" y="1020"/>
                              </a:lnTo>
                              <a:lnTo>
                                <a:pt x="5680" y="980"/>
                              </a:lnTo>
                              <a:lnTo>
                                <a:pt x="5381" y="920"/>
                              </a:lnTo>
                              <a:lnTo>
                                <a:pt x="5287" y="900"/>
                              </a:lnTo>
                              <a:lnTo>
                                <a:pt x="5195" y="860"/>
                              </a:lnTo>
                              <a:lnTo>
                                <a:pt x="4840" y="780"/>
                              </a:lnTo>
                              <a:lnTo>
                                <a:pt x="4755" y="780"/>
                              </a:lnTo>
                              <a:lnTo>
                                <a:pt x="4427" y="700"/>
                              </a:lnTo>
                              <a:lnTo>
                                <a:pt x="4348" y="700"/>
                              </a:lnTo>
                              <a:lnTo>
                                <a:pt x="4192" y="660"/>
                              </a:lnTo>
                              <a:close/>
                              <a:moveTo>
                                <a:pt x="10373" y="3140"/>
                              </a:moveTo>
                              <a:lnTo>
                                <a:pt x="2933" y="3140"/>
                              </a:lnTo>
                              <a:lnTo>
                                <a:pt x="3018" y="3160"/>
                              </a:lnTo>
                              <a:lnTo>
                                <a:pt x="3184" y="3160"/>
                              </a:lnTo>
                              <a:lnTo>
                                <a:pt x="3264" y="3180"/>
                              </a:lnTo>
                              <a:lnTo>
                                <a:pt x="3343" y="3180"/>
                              </a:lnTo>
                              <a:lnTo>
                                <a:pt x="3496" y="3220"/>
                              </a:lnTo>
                              <a:lnTo>
                                <a:pt x="3570" y="3220"/>
                              </a:lnTo>
                              <a:lnTo>
                                <a:pt x="3783" y="3280"/>
                              </a:lnTo>
                              <a:lnTo>
                                <a:pt x="3850" y="3320"/>
                              </a:lnTo>
                              <a:lnTo>
                                <a:pt x="3980" y="3360"/>
                              </a:lnTo>
                              <a:lnTo>
                                <a:pt x="4043" y="3400"/>
                              </a:lnTo>
                              <a:lnTo>
                                <a:pt x="4104" y="3420"/>
                              </a:lnTo>
                              <a:lnTo>
                                <a:pt x="4163" y="3460"/>
                              </a:lnTo>
                              <a:lnTo>
                                <a:pt x="4220" y="3500"/>
                              </a:lnTo>
                              <a:lnTo>
                                <a:pt x="4276" y="3540"/>
                              </a:lnTo>
                              <a:lnTo>
                                <a:pt x="4329" y="3580"/>
                              </a:lnTo>
                              <a:lnTo>
                                <a:pt x="4381" y="3620"/>
                              </a:lnTo>
                              <a:lnTo>
                                <a:pt x="4432" y="3660"/>
                              </a:lnTo>
                              <a:lnTo>
                                <a:pt x="4480" y="3700"/>
                              </a:lnTo>
                              <a:lnTo>
                                <a:pt x="4527" y="3740"/>
                              </a:lnTo>
                              <a:lnTo>
                                <a:pt x="4571" y="3800"/>
                              </a:lnTo>
                              <a:lnTo>
                                <a:pt x="4614" y="3840"/>
                              </a:lnTo>
                              <a:lnTo>
                                <a:pt x="4655" y="3900"/>
                              </a:lnTo>
                              <a:lnTo>
                                <a:pt x="4694" y="3940"/>
                              </a:lnTo>
                              <a:lnTo>
                                <a:pt x="4732" y="4000"/>
                              </a:lnTo>
                              <a:lnTo>
                                <a:pt x="4767" y="4060"/>
                              </a:lnTo>
                              <a:lnTo>
                                <a:pt x="4801" y="4120"/>
                              </a:lnTo>
                              <a:lnTo>
                                <a:pt x="4832" y="4180"/>
                              </a:lnTo>
                              <a:lnTo>
                                <a:pt x="4860" y="4220"/>
                              </a:lnTo>
                              <a:lnTo>
                                <a:pt x="8569" y="4220"/>
                              </a:lnTo>
                              <a:lnTo>
                                <a:pt x="8543" y="4160"/>
                              </a:lnTo>
                              <a:lnTo>
                                <a:pt x="8511" y="4100"/>
                              </a:lnTo>
                              <a:lnTo>
                                <a:pt x="8479" y="4040"/>
                              </a:lnTo>
                              <a:lnTo>
                                <a:pt x="8444" y="3960"/>
                              </a:lnTo>
                              <a:lnTo>
                                <a:pt x="8408" y="3900"/>
                              </a:lnTo>
                              <a:lnTo>
                                <a:pt x="8370" y="3840"/>
                              </a:lnTo>
                              <a:lnTo>
                                <a:pt x="8331" y="3760"/>
                              </a:lnTo>
                              <a:lnTo>
                                <a:pt x="8290" y="3700"/>
                              </a:lnTo>
                              <a:lnTo>
                                <a:pt x="8248" y="3640"/>
                              </a:lnTo>
                              <a:lnTo>
                                <a:pt x="8204" y="3580"/>
                              </a:lnTo>
                              <a:lnTo>
                                <a:pt x="8158" y="3500"/>
                              </a:lnTo>
                              <a:lnTo>
                                <a:pt x="8111" y="3440"/>
                              </a:lnTo>
                              <a:lnTo>
                                <a:pt x="8062" y="3380"/>
                              </a:lnTo>
                              <a:lnTo>
                                <a:pt x="8011" y="3320"/>
                              </a:lnTo>
                              <a:lnTo>
                                <a:pt x="9815" y="3320"/>
                              </a:lnTo>
                              <a:lnTo>
                                <a:pt x="10305" y="3180"/>
                              </a:lnTo>
                              <a:lnTo>
                                <a:pt x="10373" y="3140"/>
                              </a:lnTo>
                              <a:close/>
                              <a:moveTo>
                                <a:pt x="9368" y="3380"/>
                              </a:moveTo>
                              <a:lnTo>
                                <a:pt x="8611" y="3380"/>
                              </a:lnTo>
                              <a:lnTo>
                                <a:pt x="8700" y="3400"/>
                              </a:lnTo>
                              <a:lnTo>
                                <a:pt x="9290" y="3400"/>
                              </a:lnTo>
                              <a:lnTo>
                                <a:pt x="9368" y="3380"/>
                              </a:lnTo>
                              <a:close/>
                              <a:moveTo>
                                <a:pt x="9669" y="3340"/>
                              </a:moveTo>
                              <a:lnTo>
                                <a:pt x="8203" y="3340"/>
                              </a:lnTo>
                              <a:lnTo>
                                <a:pt x="8278" y="3360"/>
                              </a:lnTo>
                              <a:lnTo>
                                <a:pt x="8357" y="3360"/>
                              </a:lnTo>
                              <a:lnTo>
                                <a:pt x="8439" y="3380"/>
                              </a:lnTo>
                              <a:lnTo>
                                <a:pt x="9520" y="3380"/>
                              </a:lnTo>
                              <a:lnTo>
                                <a:pt x="9669" y="3340"/>
                              </a:lnTo>
                              <a:close/>
                              <a:moveTo>
                                <a:pt x="9815" y="3320"/>
                              </a:moveTo>
                              <a:lnTo>
                                <a:pt x="8069" y="3320"/>
                              </a:lnTo>
                              <a:lnTo>
                                <a:pt x="8134" y="3340"/>
                              </a:lnTo>
                              <a:lnTo>
                                <a:pt x="9743" y="3340"/>
                              </a:lnTo>
                              <a:lnTo>
                                <a:pt x="9815" y="3320"/>
                              </a:lnTo>
                              <a:close/>
                              <a:moveTo>
                                <a:pt x="10010" y="0"/>
                              </a:moveTo>
                              <a:lnTo>
                                <a:pt x="10010" y="0"/>
                              </a:lnTo>
                              <a:lnTo>
                                <a:pt x="9948" y="60"/>
                              </a:lnTo>
                              <a:lnTo>
                                <a:pt x="9884" y="120"/>
                              </a:lnTo>
                              <a:lnTo>
                                <a:pt x="9821" y="160"/>
                              </a:lnTo>
                              <a:lnTo>
                                <a:pt x="9691" y="280"/>
                              </a:lnTo>
                              <a:lnTo>
                                <a:pt x="9626" y="320"/>
                              </a:lnTo>
                              <a:lnTo>
                                <a:pt x="9559" y="380"/>
                              </a:lnTo>
                              <a:lnTo>
                                <a:pt x="9358" y="500"/>
                              </a:lnTo>
                              <a:lnTo>
                                <a:pt x="9289" y="560"/>
                              </a:lnTo>
                              <a:lnTo>
                                <a:pt x="8941" y="760"/>
                              </a:lnTo>
                              <a:lnTo>
                                <a:pt x="8870" y="780"/>
                              </a:lnTo>
                              <a:lnTo>
                                <a:pt x="8728" y="860"/>
                              </a:lnTo>
                              <a:lnTo>
                                <a:pt x="8656" y="880"/>
                              </a:lnTo>
                              <a:lnTo>
                                <a:pt x="8584" y="920"/>
                              </a:lnTo>
                              <a:lnTo>
                                <a:pt x="8511" y="940"/>
                              </a:lnTo>
                              <a:lnTo>
                                <a:pt x="8439" y="980"/>
                              </a:lnTo>
                              <a:lnTo>
                                <a:pt x="7776" y="1160"/>
                              </a:lnTo>
                              <a:lnTo>
                                <a:pt x="7701" y="1160"/>
                              </a:lnTo>
                              <a:lnTo>
                                <a:pt x="7553" y="1200"/>
                              </a:lnTo>
                              <a:lnTo>
                                <a:pt x="7404" y="1200"/>
                              </a:lnTo>
                              <a:lnTo>
                                <a:pt x="7329" y="1220"/>
                              </a:lnTo>
                              <a:lnTo>
                                <a:pt x="10803" y="1220"/>
                              </a:lnTo>
                              <a:lnTo>
                                <a:pt x="10010" y="0"/>
                              </a:lnTo>
                              <a:close/>
                              <a:moveTo>
                                <a:pt x="4039" y="640"/>
                              </a:moveTo>
                              <a:lnTo>
                                <a:pt x="1566" y="640"/>
                              </a:lnTo>
                              <a:lnTo>
                                <a:pt x="1484" y="660"/>
                              </a:lnTo>
                              <a:lnTo>
                                <a:pt x="4115" y="660"/>
                              </a:lnTo>
                              <a:lnTo>
                                <a:pt x="4039" y="640"/>
                              </a:lnTo>
                              <a:close/>
                              <a:moveTo>
                                <a:pt x="3889" y="620"/>
                              </a:moveTo>
                              <a:lnTo>
                                <a:pt x="1731" y="620"/>
                              </a:lnTo>
                              <a:lnTo>
                                <a:pt x="1648" y="640"/>
                              </a:lnTo>
                              <a:lnTo>
                                <a:pt x="3964" y="640"/>
                              </a:lnTo>
                              <a:lnTo>
                                <a:pt x="3889" y="620"/>
                              </a:lnTo>
                              <a:close/>
                              <a:moveTo>
                                <a:pt x="3740" y="600"/>
                              </a:moveTo>
                              <a:lnTo>
                                <a:pt x="1899" y="600"/>
                              </a:lnTo>
                              <a:lnTo>
                                <a:pt x="1815" y="620"/>
                              </a:lnTo>
                              <a:lnTo>
                                <a:pt x="3814" y="620"/>
                              </a:lnTo>
                              <a:lnTo>
                                <a:pt x="3740" y="600"/>
                              </a:lnTo>
                              <a:close/>
                              <a:moveTo>
                                <a:pt x="3593" y="580"/>
                              </a:moveTo>
                              <a:lnTo>
                                <a:pt x="2069" y="580"/>
                              </a:lnTo>
                              <a:lnTo>
                                <a:pt x="1984" y="600"/>
                              </a:lnTo>
                              <a:lnTo>
                                <a:pt x="3667" y="600"/>
                              </a:lnTo>
                              <a:lnTo>
                                <a:pt x="3593" y="580"/>
                              </a:lnTo>
                              <a:close/>
                              <a:moveTo>
                                <a:pt x="3302" y="560"/>
                              </a:moveTo>
                              <a:lnTo>
                                <a:pt x="2328" y="560"/>
                              </a:lnTo>
                              <a:lnTo>
                                <a:pt x="2241" y="580"/>
                              </a:lnTo>
                              <a:lnTo>
                                <a:pt x="3375" y="580"/>
                              </a:lnTo>
                              <a:lnTo>
                                <a:pt x="3302" y="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77BD">
                            <a:alpha val="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86D3E" id="AutoShape 5" o:spid="_x0000_s1026" style="position:absolute;margin-left:.6pt;margin-top:630.55pt;width:577.2pt;height:21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544,4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" path="m4192,660r-2789,l1164,720r-79,l852,780,260,940r-71,40l49,1020,,1040,,4220r855,l882,4180r31,-60l946,4060r35,-60l1017,3940r38,-40l1096,3840r42,-40l1182,3740r45,-40l1275,3660r49,-40l1376,3580r53,-40l1483,3500r57,-40l1598,3420r60,-20l1720,3360r128,-40l1915,3280r139,-40l2126,3220r74,l2352,3180r78,l2510,3160r165,l2760,3140r7613,l10440,3120r67,-40l10573,3060r521,-320l11158,2680r65,-40l11351,2520r64,-40l11544,2360,10803,1220r-3889,l6849,1200r-134,l6646,1180r-70,l6505,1160r-73,l6202,1100r-81,l5953,1060r-179,-40l5680,980,5381,920r-94,-20l5195,860,4840,780r-85,l4427,700r-79,l4192,660xm10373,3140r-7440,l3018,3160r166,l3264,3180r79,l3496,3220r74,l3783,3280r67,40l3980,3360r63,40l4104,3420r59,40l4220,3500r56,40l4329,3580r52,40l4432,3660r48,40l4527,3740r44,60l4614,3840r41,60l4694,3940r38,60l4767,4060r34,60l4832,4180r28,40l8569,4220r-26,-60l8511,4100r-32,-60l8444,3960r-36,-60l8370,3840r-39,-80l8290,3700r-42,-60l8204,3580r-46,-80l8111,3440r-49,-60l8011,3320r1804,l10305,3180r68,-40xm9368,3380r-757,l8700,3400r590,l9368,3380xm9669,3340r-1466,l8278,3360r79,l8439,3380r1081,l9669,3340xm9815,3320r-1746,l8134,3340r1609,l9815,3320xm10010,r,l9948,60r-64,60l9821,160,9691,280r-65,40l9559,380,9358,500r-69,60l8941,760r-71,20l8728,860r-72,20l8584,920r-73,20l8439,980r-663,180l7701,1160r-148,40l7404,1200r-75,20l10803,1220,10010,xm4039,640r-2473,l1484,660r2631,l4039,640xm3889,620r-2158,l1648,640r2316,l3889,620xm3740,600r-1841,l1815,620r1999,l3740,600xm3593,580r-1524,l1984,600r1683,l3593,580xm3302,560r-974,l2241,580r1134,l3302,560xe" fillcolor="#2077bd" stroked="f">
                <v:fill opacity="3855f"/>
                <v:path arrowok="t" o:connecttype="custom" o:connectlocs="739140,8469630;165100,8609330;0,8672830;560070,10666730;622935,10552430;695960,10450830;779145,10361930;873760,10285730;977900,10209530;1092200,10146030;1304290,10069830;1493520,10031730;1698625,10019030;6629400,9993630;7044690,9752330;7207885,9612630;6859905,8787130;4264025,8774430;4130675,8749030;3886835,8710930;3606800,8634730;3298825,8558530;2811145,8456930;6586855,10006330;2021840,10019030;2219960,10057130;2444750,10120630;2606040,10184130;2715260,10260330;2814320,10336530;2902585,10425430;2980690,10514330;3048635,10628630;5441315,10692130;5384165,10577830;5314950,10450830;5237480,10323830;5150485,10196830;6232525,10120630;5948680,10158730;5899150,10171430;5208905,10133330;5358765,10158730;6232525,10120630;6186805,10133330;6356350,8012430;6236335,8114030;6069965,8253730;5677535,8495030;5496560,8571230;5358765,8634730;4796155,8774430;6859905,8787130;994410,8418830;2564765,8418830;1046480,8418830;2374900,8393430;2421890,8406130;1313815,8380730;2281555,8380730;1423035,8380730" o:connectangles="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0DC39175" wp14:editId="22B0006F">
            <wp:extent cx="70008" cy="140017"/>
            <wp:effectExtent l="0" t="0" r="6350" b="0"/>
            <wp:docPr id="3" name="image2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8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position w:val="1"/>
          <w:sz w:val="20"/>
          <w:szCs w:val="20"/>
        </w:rPr>
        <w:drawing>
          <wp:inline distT="0" distB="0" distL="0" distR="0" wp14:anchorId="550D6E60" wp14:editId="7F5040B9">
            <wp:extent cx="128339" cy="121348"/>
            <wp:effectExtent l="0" t="0" r="0" b="5715"/>
            <wp:docPr id="5" name="image3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3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 </w:t>
      </w:r>
      <w:r w:rsidRPr="003C6814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4CFEFF8" wp14:editId="7835D32F">
                <wp:extent cx="154940" cy="155575"/>
                <wp:effectExtent l="0" t="0" r="0" b="0"/>
                <wp:docPr id="2" name="Group 2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155575"/>
                          <a:chOff x="0" y="0"/>
                          <a:chExt cx="244" cy="245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" y="80"/>
                            <a:ext cx="155" cy="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59" cy="243"/>
                          </a:xfrm>
                          <a:custGeom>
                            <a:avLst/>
                            <a:gdLst>
                              <a:gd name="T0" fmla="*/ 54 w 59"/>
                              <a:gd name="T1" fmla="*/ 81 h 243"/>
                              <a:gd name="T2" fmla="*/ 4 w 59"/>
                              <a:gd name="T3" fmla="*/ 81 h 243"/>
                              <a:gd name="T4" fmla="*/ 4 w 59"/>
                              <a:gd name="T5" fmla="*/ 242 h 243"/>
                              <a:gd name="T6" fmla="*/ 54 w 59"/>
                              <a:gd name="T7" fmla="*/ 242 h 243"/>
                              <a:gd name="T8" fmla="*/ 54 w 59"/>
                              <a:gd name="T9" fmla="*/ 81 h 243"/>
                              <a:gd name="T10" fmla="*/ 58 w 59"/>
                              <a:gd name="T11" fmla="*/ 29 h 243"/>
                              <a:gd name="T12" fmla="*/ 56 w 59"/>
                              <a:gd name="T13" fmla="*/ 18 h 243"/>
                              <a:gd name="T14" fmla="*/ 50 w 59"/>
                              <a:gd name="T15" fmla="*/ 9 h 243"/>
                              <a:gd name="T16" fmla="*/ 40 w 59"/>
                              <a:gd name="T17" fmla="*/ 2 h 243"/>
                              <a:gd name="T18" fmla="*/ 29 w 59"/>
                              <a:gd name="T19" fmla="*/ 0 h 243"/>
                              <a:gd name="T20" fmla="*/ 18 w 59"/>
                              <a:gd name="T21" fmla="*/ 2 h 243"/>
                              <a:gd name="T22" fmla="*/ 9 w 59"/>
                              <a:gd name="T23" fmla="*/ 9 h 243"/>
                              <a:gd name="T24" fmla="*/ 2 w 59"/>
                              <a:gd name="T25" fmla="*/ 18 h 243"/>
                              <a:gd name="T26" fmla="*/ 0 w 59"/>
                              <a:gd name="T27" fmla="*/ 29 h 243"/>
                              <a:gd name="T28" fmla="*/ 2 w 59"/>
                              <a:gd name="T29" fmla="*/ 40 h 243"/>
                              <a:gd name="T30" fmla="*/ 9 w 59"/>
                              <a:gd name="T31" fmla="*/ 50 h 243"/>
                              <a:gd name="T32" fmla="*/ 18 w 59"/>
                              <a:gd name="T33" fmla="*/ 56 h 243"/>
                              <a:gd name="T34" fmla="*/ 29 w 59"/>
                              <a:gd name="T35" fmla="*/ 58 h 243"/>
                              <a:gd name="T36" fmla="*/ 40 w 59"/>
                              <a:gd name="T37" fmla="*/ 56 h 243"/>
                              <a:gd name="T38" fmla="*/ 50 w 59"/>
                              <a:gd name="T39" fmla="*/ 50 h 243"/>
                              <a:gd name="T40" fmla="*/ 56 w 59"/>
                              <a:gd name="T41" fmla="*/ 40 h 243"/>
                              <a:gd name="T42" fmla="*/ 58 w 59"/>
                              <a:gd name="T43" fmla="*/ 29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9" h="243">
                                <a:moveTo>
                                  <a:pt x="54" y="81"/>
                                </a:moveTo>
                                <a:lnTo>
                                  <a:pt x="4" y="81"/>
                                </a:lnTo>
                                <a:lnTo>
                                  <a:pt x="4" y="242"/>
                                </a:lnTo>
                                <a:lnTo>
                                  <a:pt x="54" y="242"/>
                                </a:lnTo>
                                <a:lnTo>
                                  <a:pt x="54" y="81"/>
                                </a:lnTo>
                                <a:close/>
                                <a:moveTo>
                                  <a:pt x="58" y="29"/>
                                </a:move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2"/>
                                </a:lnTo>
                                <a:lnTo>
                                  <a:pt x="29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77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6DCF56" id="Group 2" o:spid="_x0000_s1026" href="https://www.linkedin.com/company/gesvalt/?originalSubdomain=es" style="width:12.2pt;height:12.25pt;mso-position-horizontal-relative:char;mso-position-vertical-relative:line" coordsize="244,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89;top:80;width:155;height: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">
                  <v:imagedata r:id="rId22" o:title=""/>
                  <v:path arrowok="t"/>
                  <o:lock v:ext="edit" aspectratio="f"/>
                </v:shape>
                <v:shape id="AutoShape 3" o:spid="_x0000_s1028" style="position:absolute;left:-1;width:59;height:243;visibility:visible;mso-wrap-style:square;v-text-anchor:top" coordsize="5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" path="m54,81l4,81r,161l54,242,54,81xm58,29l56,18,50,9,40,2,29,,18,2,9,9,2,18,,29,2,40,9,50r9,6l29,58,40,56,50,50,56,40,58,29xe" fillcolor="#2077bd" stroked="f">
                  <v:path arrowok="t" o:connecttype="custom" o:connectlocs="54,81;4,81;4,242;54,242;54,81;58,29;56,18;50,9;40,2;29,0;18,2;9,9;2,18;0,29;2,40;9,50;18,56;29,58;40,56;50,50;56,40;58,29" o:connectangles="0,0,0,0,0,0,0,0,0,0,0,0,0,0,0,0,0,0,0,0,0,0"/>
                </v:shape>
                <w10:anchorlock/>
              </v:group>
            </w:pict>
          </mc:Fallback>
        </mc:AlternateContent>
      </w:r>
      <w:r w:rsidRPr="005532A6">
        <w:rPr>
          <w:rFonts w:ascii="Visby" w:hAnsi="Visby" w:cs="Baghdad"/>
          <w:color w:val="000000" w:themeColor="text1"/>
          <w:sz w:val="20"/>
          <w:szCs w:val="20"/>
          <w:lang w:val="pt-BR"/>
        </w:rPr>
        <w:t xml:space="preserve">   </w:t>
      </w:r>
      <w:r w:rsidRPr="003C6814">
        <w:rPr>
          <w:noProof/>
          <w:spacing w:val="118"/>
          <w:sz w:val="20"/>
          <w:szCs w:val="20"/>
        </w:rPr>
        <w:drawing>
          <wp:inline distT="0" distB="0" distL="0" distR="0" wp14:anchorId="43F3A6F6" wp14:editId="755912FD">
            <wp:extent cx="163217" cy="114300"/>
            <wp:effectExtent l="0" t="0" r="1905" b="0"/>
            <wp:docPr id="4" name="image5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>
                      <a:hlinkClick r:id="rId23"/>
                    </pic:cNvPr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21CD6" w14:textId="77777777" w:rsidR="001B00C5" w:rsidRPr="005532A6" w:rsidRDefault="001B00C5" w:rsidP="001B00C5">
      <w:pPr>
        <w:spacing w:line="276" w:lineRule="auto"/>
        <w:jc w:val="both"/>
        <w:rPr>
          <w:rFonts w:ascii="Helvetica Neue" w:hAnsi="Helvetica Neue" w:cs="Baghdad"/>
          <w:bCs/>
          <w:color w:val="000000" w:themeColor="text1"/>
          <w:sz w:val="20"/>
          <w:szCs w:val="20"/>
          <w:lang w:val="pt-BR"/>
        </w:rPr>
      </w:pPr>
    </w:p>
    <w:p w14:paraId="084933D5" w14:textId="77777777" w:rsidR="001B00C5" w:rsidRPr="005532A6" w:rsidRDefault="001B00C5" w:rsidP="001B00C5">
      <w:pPr>
        <w:spacing w:line="276" w:lineRule="auto"/>
        <w:jc w:val="both"/>
        <w:rPr>
          <w:rFonts w:ascii="Visby" w:hAnsi="Visby"/>
          <w:highlight w:val="yellow"/>
          <w:lang w:val="pt-BR"/>
        </w:rPr>
      </w:pPr>
    </w:p>
    <w:p w14:paraId="7B56300B" w14:textId="77777777" w:rsidR="001B00C5" w:rsidRPr="003D5433" w:rsidRDefault="001B00C5" w:rsidP="001B00C5">
      <w:pPr>
        <w:spacing w:line="276" w:lineRule="auto"/>
        <w:jc w:val="both"/>
        <w:rPr>
          <w:rFonts w:ascii="Visby" w:hAnsi="Visby" w:cs="Baghdad"/>
          <w:lang w:val="pt-BR"/>
        </w:rPr>
      </w:pPr>
    </w:p>
    <w:p w14:paraId="347E02A5" w14:textId="77777777" w:rsidR="001B00C5" w:rsidRPr="003D5433" w:rsidRDefault="001B00C5" w:rsidP="001B00C5">
      <w:pPr>
        <w:spacing w:line="276" w:lineRule="auto"/>
        <w:jc w:val="both"/>
        <w:rPr>
          <w:rFonts w:ascii="Visby" w:hAnsi="Visby" w:cs="Baghdad"/>
          <w:bCs/>
          <w:color w:val="000000" w:themeColor="text1"/>
          <w:lang w:val="pt-BR"/>
        </w:rPr>
      </w:pPr>
    </w:p>
    <w:p w14:paraId="14CBCEFA" w14:textId="5B9918CD" w:rsidR="00DD6053" w:rsidRPr="005532A6" w:rsidRDefault="00DD6053" w:rsidP="00DD605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Visby" w:hAnsi="Visby" w:cs="Baghdad"/>
          <w:lang w:val="pt-BR"/>
        </w:rPr>
      </w:pPr>
    </w:p>
    <w:sectPr w:rsidR="00DD6053" w:rsidRPr="005532A6" w:rsidSect="00920080">
      <w:headerReference w:type="default" r:id="rId25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E12BB" w14:textId="77777777" w:rsidR="00784DEB" w:rsidRDefault="00784DEB" w:rsidP="00AD6E95">
      <w:r>
        <w:separator/>
      </w:r>
    </w:p>
  </w:endnote>
  <w:endnote w:type="continuationSeparator" w:id="0">
    <w:p w14:paraId="1485284B" w14:textId="77777777" w:rsidR="00784DEB" w:rsidRDefault="00784DEB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isby 10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by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isby Semibold">
    <w:altName w:val="Calibri"/>
    <w:panose1 w:val="00000000000000000000"/>
    <w:charset w:val="00"/>
    <w:family w:val="auto"/>
    <w:notTrueType/>
    <w:pitch w:val="variable"/>
    <w:sig w:usb0="A00002EF" w:usb1="5000205A" w:usb2="00000000" w:usb3="00000000" w:csb0="00000001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47763" w14:textId="77777777" w:rsidR="00784DEB" w:rsidRDefault="00784DEB" w:rsidP="00AD6E95">
      <w:r>
        <w:separator/>
      </w:r>
    </w:p>
  </w:footnote>
  <w:footnote w:type="continuationSeparator" w:id="0">
    <w:p w14:paraId="5E8E7EC7" w14:textId="77777777" w:rsidR="00784DEB" w:rsidRDefault="00784DEB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8045" w14:textId="155C8BCD" w:rsidR="004909DE" w:rsidRDefault="00E42DA9" w:rsidP="00AB79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A1B22C" wp14:editId="3AEC3805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7B44B18E" w:rsidR="00874910" w:rsidRDefault="00874910" w:rsidP="00AB7942">
    <w:pPr>
      <w:pStyle w:val="Encabezado"/>
    </w:pPr>
  </w:p>
  <w:p w14:paraId="5FD620E8" w14:textId="77777777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7C735E"/>
    <w:multiLevelType w:val="hybridMultilevel"/>
    <w:tmpl w:val="692E99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24A91"/>
    <w:multiLevelType w:val="hybridMultilevel"/>
    <w:tmpl w:val="7EC02798"/>
    <w:lvl w:ilvl="0" w:tplc="72CA22E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4" w15:restartNumberingAfterBreak="0">
    <w:nsid w:val="59B06DDE"/>
    <w:multiLevelType w:val="hybridMultilevel"/>
    <w:tmpl w:val="D5BE91D6"/>
    <w:lvl w:ilvl="0" w:tplc="BB449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47CE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7164">
    <w:abstractNumId w:val="0"/>
  </w:num>
  <w:num w:numId="2" w16cid:durableId="127867133">
    <w:abstractNumId w:val="6"/>
  </w:num>
  <w:num w:numId="3" w16cid:durableId="328408830">
    <w:abstractNumId w:val="1"/>
  </w:num>
  <w:num w:numId="4" w16cid:durableId="1455293920">
    <w:abstractNumId w:val="3"/>
  </w:num>
  <w:num w:numId="5" w16cid:durableId="1863394383">
    <w:abstractNumId w:val="4"/>
  </w:num>
  <w:num w:numId="6" w16cid:durableId="1207840717">
    <w:abstractNumId w:val="5"/>
  </w:num>
  <w:num w:numId="7" w16cid:durableId="1313682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04985"/>
    <w:rsid w:val="000156B2"/>
    <w:rsid w:val="000209E5"/>
    <w:rsid w:val="00026219"/>
    <w:rsid w:val="00030C2A"/>
    <w:rsid w:val="00031AAE"/>
    <w:rsid w:val="00032900"/>
    <w:rsid w:val="00032B0D"/>
    <w:rsid w:val="00034096"/>
    <w:rsid w:val="00034C85"/>
    <w:rsid w:val="00035A7E"/>
    <w:rsid w:val="000377E2"/>
    <w:rsid w:val="000413AB"/>
    <w:rsid w:val="000437F8"/>
    <w:rsid w:val="00047670"/>
    <w:rsid w:val="0005123C"/>
    <w:rsid w:val="00055F34"/>
    <w:rsid w:val="00063E68"/>
    <w:rsid w:val="000715BC"/>
    <w:rsid w:val="00073522"/>
    <w:rsid w:val="00073D65"/>
    <w:rsid w:val="00082F17"/>
    <w:rsid w:val="0008443E"/>
    <w:rsid w:val="00085AFA"/>
    <w:rsid w:val="00090367"/>
    <w:rsid w:val="00092CE2"/>
    <w:rsid w:val="00094FCC"/>
    <w:rsid w:val="00095AD8"/>
    <w:rsid w:val="000961DD"/>
    <w:rsid w:val="00096772"/>
    <w:rsid w:val="000969DB"/>
    <w:rsid w:val="000970CB"/>
    <w:rsid w:val="000A046A"/>
    <w:rsid w:val="000A29A9"/>
    <w:rsid w:val="000B0265"/>
    <w:rsid w:val="000B3FDF"/>
    <w:rsid w:val="000C5AF9"/>
    <w:rsid w:val="000D2536"/>
    <w:rsid w:val="000D68BD"/>
    <w:rsid w:val="000E11BE"/>
    <w:rsid w:val="000E1695"/>
    <w:rsid w:val="000E1D3E"/>
    <w:rsid w:val="000E446E"/>
    <w:rsid w:val="000F0DBF"/>
    <w:rsid w:val="000F12B8"/>
    <w:rsid w:val="000F13AE"/>
    <w:rsid w:val="000F7B22"/>
    <w:rsid w:val="00100400"/>
    <w:rsid w:val="00101360"/>
    <w:rsid w:val="001118FD"/>
    <w:rsid w:val="00115867"/>
    <w:rsid w:val="001159D3"/>
    <w:rsid w:val="00117290"/>
    <w:rsid w:val="001173E2"/>
    <w:rsid w:val="001179F0"/>
    <w:rsid w:val="00121C5D"/>
    <w:rsid w:val="001229C8"/>
    <w:rsid w:val="00123696"/>
    <w:rsid w:val="00124E9E"/>
    <w:rsid w:val="0012610B"/>
    <w:rsid w:val="00126AD3"/>
    <w:rsid w:val="001378A3"/>
    <w:rsid w:val="001379FD"/>
    <w:rsid w:val="0014393A"/>
    <w:rsid w:val="00147145"/>
    <w:rsid w:val="00147BF1"/>
    <w:rsid w:val="00151F83"/>
    <w:rsid w:val="0015498C"/>
    <w:rsid w:val="001579B4"/>
    <w:rsid w:val="00160CBF"/>
    <w:rsid w:val="00164CA0"/>
    <w:rsid w:val="00170889"/>
    <w:rsid w:val="00172C51"/>
    <w:rsid w:val="0017562B"/>
    <w:rsid w:val="00177C31"/>
    <w:rsid w:val="00180884"/>
    <w:rsid w:val="00180C14"/>
    <w:rsid w:val="00180E2F"/>
    <w:rsid w:val="00184B18"/>
    <w:rsid w:val="001853A9"/>
    <w:rsid w:val="00187777"/>
    <w:rsid w:val="0019381F"/>
    <w:rsid w:val="00193E27"/>
    <w:rsid w:val="001956BE"/>
    <w:rsid w:val="0019639D"/>
    <w:rsid w:val="00197AE1"/>
    <w:rsid w:val="001A1E7D"/>
    <w:rsid w:val="001A7934"/>
    <w:rsid w:val="001B00C5"/>
    <w:rsid w:val="001B10C5"/>
    <w:rsid w:val="001B70C7"/>
    <w:rsid w:val="001C1EB3"/>
    <w:rsid w:val="001C32F2"/>
    <w:rsid w:val="001C4F98"/>
    <w:rsid w:val="001E0EE9"/>
    <w:rsid w:val="001E2174"/>
    <w:rsid w:val="001E43FF"/>
    <w:rsid w:val="001F2AAF"/>
    <w:rsid w:val="001F583C"/>
    <w:rsid w:val="001F7D01"/>
    <w:rsid w:val="00207C8B"/>
    <w:rsid w:val="002164AB"/>
    <w:rsid w:val="0022165D"/>
    <w:rsid w:val="00223927"/>
    <w:rsid w:val="00224CEE"/>
    <w:rsid w:val="002254EF"/>
    <w:rsid w:val="00230555"/>
    <w:rsid w:val="002344A1"/>
    <w:rsid w:val="0023509E"/>
    <w:rsid w:val="0023517B"/>
    <w:rsid w:val="0024012D"/>
    <w:rsid w:val="00246574"/>
    <w:rsid w:val="00246625"/>
    <w:rsid w:val="00261B70"/>
    <w:rsid w:val="0026592C"/>
    <w:rsid w:val="00267C73"/>
    <w:rsid w:val="00273F59"/>
    <w:rsid w:val="00275A91"/>
    <w:rsid w:val="002801CB"/>
    <w:rsid w:val="002806C8"/>
    <w:rsid w:val="00283174"/>
    <w:rsid w:val="00284B9A"/>
    <w:rsid w:val="00295EB1"/>
    <w:rsid w:val="002B26B7"/>
    <w:rsid w:val="002B3618"/>
    <w:rsid w:val="002B418D"/>
    <w:rsid w:val="002B4994"/>
    <w:rsid w:val="002B5628"/>
    <w:rsid w:val="002C05A7"/>
    <w:rsid w:val="002C3030"/>
    <w:rsid w:val="002C3817"/>
    <w:rsid w:val="002C7106"/>
    <w:rsid w:val="002D1085"/>
    <w:rsid w:val="002D154B"/>
    <w:rsid w:val="002D1F23"/>
    <w:rsid w:val="002D220E"/>
    <w:rsid w:val="002D6008"/>
    <w:rsid w:val="002E6C1C"/>
    <w:rsid w:val="002E7195"/>
    <w:rsid w:val="002E71F4"/>
    <w:rsid w:val="003024DD"/>
    <w:rsid w:val="00304504"/>
    <w:rsid w:val="00306FE5"/>
    <w:rsid w:val="00307D77"/>
    <w:rsid w:val="003135DC"/>
    <w:rsid w:val="003200D0"/>
    <w:rsid w:val="00327D7C"/>
    <w:rsid w:val="0033531A"/>
    <w:rsid w:val="003375F6"/>
    <w:rsid w:val="003411DF"/>
    <w:rsid w:val="003474D7"/>
    <w:rsid w:val="0035210E"/>
    <w:rsid w:val="00353401"/>
    <w:rsid w:val="0036033B"/>
    <w:rsid w:val="00371840"/>
    <w:rsid w:val="00376FD6"/>
    <w:rsid w:val="00380F42"/>
    <w:rsid w:val="00383069"/>
    <w:rsid w:val="00394265"/>
    <w:rsid w:val="00394C9F"/>
    <w:rsid w:val="00396483"/>
    <w:rsid w:val="003A01F4"/>
    <w:rsid w:val="003B2775"/>
    <w:rsid w:val="003B278F"/>
    <w:rsid w:val="003B2837"/>
    <w:rsid w:val="003B28A6"/>
    <w:rsid w:val="003B5A19"/>
    <w:rsid w:val="003B728E"/>
    <w:rsid w:val="003C3136"/>
    <w:rsid w:val="003C6CAD"/>
    <w:rsid w:val="003D1C24"/>
    <w:rsid w:val="003D2ABC"/>
    <w:rsid w:val="003D56A2"/>
    <w:rsid w:val="003D5A4D"/>
    <w:rsid w:val="003E1434"/>
    <w:rsid w:val="003E1A83"/>
    <w:rsid w:val="003E7508"/>
    <w:rsid w:val="003F19BC"/>
    <w:rsid w:val="003F5DAF"/>
    <w:rsid w:val="003F6674"/>
    <w:rsid w:val="004038C7"/>
    <w:rsid w:val="0040413A"/>
    <w:rsid w:val="004041B3"/>
    <w:rsid w:val="00413BE4"/>
    <w:rsid w:val="00415540"/>
    <w:rsid w:val="004206B0"/>
    <w:rsid w:val="004250C9"/>
    <w:rsid w:val="004337D6"/>
    <w:rsid w:val="00433810"/>
    <w:rsid w:val="00440906"/>
    <w:rsid w:val="00441796"/>
    <w:rsid w:val="00446DD9"/>
    <w:rsid w:val="00450F32"/>
    <w:rsid w:val="00450F3D"/>
    <w:rsid w:val="004510F2"/>
    <w:rsid w:val="00452E43"/>
    <w:rsid w:val="004552BC"/>
    <w:rsid w:val="0045753A"/>
    <w:rsid w:val="004578AE"/>
    <w:rsid w:val="00460095"/>
    <w:rsid w:val="00461C12"/>
    <w:rsid w:val="004636A2"/>
    <w:rsid w:val="00464DF8"/>
    <w:rsid w:val="00465E4F"/>
    <w:rsid w:val="0047136E"/>
    <w:rsid w:val="004717F7"/>
    <w:rsid w:val="004724E7"/>
    <w:rsid w:val="0047345B"/>
    <w:rsid w:val="004746CE"/>
    <w:rsid w:val="00481337"/>
    <w:rsid w:val="0048459C"/>
    <w:rsid w:val="004909DE"/>
    <w:rsid w:val="00492817"/>
    <w:rsid w:val="00494436"/>
    <w:rsid w:val="00497DEA"/>
    <w:rsid w:val="004A6695"/>
    <w:rsid w:val="004A7BCF"/>
    <w:rsid w:val="004B05F5"/>
    <w:rsid w:val="004B2C9A"/>
    <w:rsid w:val="004B37C1"/>
    <w:rsid w:val="004B49F2"/>
    <w:rsid w:val="004B5569"/>
    <w:rsid w:val="004B63A6"/>
    <w:rsid w:val="004C0CE1"/>
    <w:rsid w:val="004C4C8E"/>
    <w:rsid w:val="004C4F1A"/>
    <w:rsid w:val="004C5A8A"/>
    <w:rsid w:val="004D7C50"/>
    <w:rsid w:val="004E001C"/>
    <w:rsid w:val="004E07FF"/>
    <w:rsid w:val="004E6DC9"/>
    <w:rsid w:val="004E7DF9"/>
    <w:rsid w:val="004F7A2A"/>
    <w:rsid w:val="00501298"/>
    <w:rsid w:val="00502121"/>
    <w:rsid w:val="005025BE"/>
    <w:rsid w:val="00512C06"/>
    <w:rsid w:val="00514D40"/>
    <w:rsid w:val="00520C49"/>
    <w:rsid w:val="00525B78"/>
    <w:rsid w:val="00525C6F"/>
    <w:rsid w:val="0053020E"/>
    <w:rsid w:val="00537407"/>
    <w:rsid w:val="00552CC9"/>
    <w:rsid w:val="005532A6"/>
    <w:rsid w:val="005548D6"/>
    <w:rsid w:val="0056301A"/>
    <w:rsid w:val="005652FE"/>
    <w:rsid w:val="00571204"/>
    <w:rsid w:val="00574B98"/>
    <w:rsid w:val="00582978"/>
    <w:rsid w:val="00583D14"/>
    <w:rsid w:val="00585720"/>
    <w:rsid w:val="00592BC4"/>
    <w:rsid w:val="00594AC7"/>
    <w:rsid w:val="005950ED"/>
    <w:rsid w:val="005A41B0"/>
    <w:rsid w:val="005A4BE7"/>
    <w:rsid w:val="005A4E44"/>
    <w:rsid w:val="005A548A"/>
    <w:rsid w:val="005A5AA0"/>
    <w:rsid w:val="005B4E24"/>
    <w:rsid w:val="005B6ADD"/>
    <w:rsid w:val="005C0CD7"/>
    <w:rsid w:val="005D33B5"/>
    <w:rsid w:val="005D6655"/>
    <w:rsid w:val="005E11AD"/>
    <w:rsid w:val="005E146D"/>
    <w:rsid w:val="005E1E4E"/>
    <w:rsid w:val="005E3157"/>
    <w:rsid w:val="005E497C"/>
    <w:rsid w:val="005E63C1"/>
    <w:rsid w:val="005E737C"/>
    <w:rsid w:val="005F64C8"/>
    <w:rsid w:val="00600662"/>
    <w:rsid w:val="006043E9"/>
    <w:rsid w:val="006051BE"/>
    <w:rsid w:val="0061010C"/>
    <w:rsid w:val="00614A70"/>
    <w:rsid w:val="0061763D"/>
    <w:rsid w:val="00620C65"/>
    <w:rsid w:val="00620D8A"/>
    <w:rsid w:val="00621FF7"/>
    <w:rsid w:val="0062364D"/>
    <w:rsid w:val="006313E6"/>
    <w:rsid w:val="00642500"/>
    <w:rsid w:val="00642840"/>
    <w:rsid w:val="00643D4B"/>
    <w:rsid w:val="00646E36"/>
    <w:rsid w:val="00650129"/>
    <w:rsid w:val="0065077B"/>
    <w:rsid w:val="006526A8"/>
    <w:rsid w:val="00654A67"/>
    <w:rsid w:val="00656604"/>
    <w:rsid w:val="0066270E"/>
    <w:rsid w:val="00664C8C"/>
    <w:rsid w:val="00670988"/>
    <w:rsid w:val="006727A2"/>
    <w:rsid w:val="00684F60"/>
    <w:rsid w:val="0068752E"/>
    <w:rsid w:val="00694CDB"/>
    <w:rsid w:val="00695541"/>
    <w:rsid w:val="00697B46"/>
    <w:rsid w:val="006A0C1F"/>
    <w:rsid w:val="006A130E"/>
    <w:rsid w:val="006A193F"/>
    <w:rsid w:val="006A3E26"/>
    <w:rsid w:val="006A4DA9"/>
    <w:rsid w:val="006A79FC"/>
    <w:rsid w:val="006A7AE5"/>
    <w:rsid w:val="006B65EF"/>
    <w:rsid w:val="006B74A6"/>
    <w:rsid w:val="006C6EE5"/>
    <w:rsid w:val="006D0D76"/>
    <w:rsid w:val="006D1C80"/>
    <w:rsid w:val="006D4F86"/>
    <w:rsid w:val="006D67D5"/>
    <w:rsid w:val="006E0715"/>
    <w:rsid w:val="006E55D3"/>
    <w:rsid w:val="006E55EB"/>
    <w:rsid w:val="006F084F"/>
    <w:rsid w:val="006F4ADB"/>
    <w:rsid w:val="006F4BF7"/>
    <w:rsid w:val="00700C74"/>
    <w:rsid w:val="00707C33"/>
    <w:rsid w:val="007139DB"/>
    <w:rsid w:val="00715722"/>
    <w:rsid w:val="007161EB"/>
    <w:rsid w:val="00722BB2"/>
    <w:rsid w:val="00730F8F"/>
    <w:rsid w:val="00735419"/>
    <w:rsid w:val="007521A1"/>
    <w:rsid w:val="00753271"/>
    <w:rsid w:val="00756938"/>
    <w:rsid w:val="007603F8"/>
    <w:rsid w:val="00760D00"/>
    <w:rsid w:val="00764EBE"/>
    <w:rsid w:val="00765FD1"/>
    <w:rsid w:val="007669C7"/>
    <w:rsid w:val="00767D2A"/>
    <w:rsid w:val="0077095A"/>
    <w:rsid w:val="00771F42"/>
    <w:rsid w:val="00772E74"/>
    <w:rsid w:val="00773FB0"/>
    <w:rsid w:val="00775ABA"/>
    <w:rsid w:val="00777360"/>
    <w:rsid w:val="00777F76"/>
    <w:rsid w:val="0078072C"/>
    <w:rsid w:val="0078176F"/>
    <w:rsid w:val="00784DEB"/>
    <w:rsid w:val="00787D15"/>
    <w:rsid w:val="007A0C6D"/>
    <w:rsid w:val="007A0D1A"/>
    <w:rsid w:val="007A2443"/>
    <w:rsid w:val="007A4FA2"/>
    <w:rsid w:val="007B0E84"/>
    <w:rsid w:val="007B2504"/>
    <w:rsid w:val="007B4DC1"/>
    <w:rsid w:val="007B735E"/>
    <w:rsid w:val="007C036F"/>
    <w:rsid w:val="007C395A"/>
    <w:rsid w:val="007C43CC"/>
    <w:rsid w:val="007C4A93"/>
    <w:rsid w:val="007C5712"/>
    <w:rsid w:val="007C6CC7"/>
    <w:rsid w:val="007D1C05"/>
    <w:rsid w:val="007D2838"/>
    <w:rsid w:val="007D51CC"/>
    <w:rsid w:val="007D61DC"/>
    <w:rsid w:val="007D77E6"/>
    <w:rsid w:val="007E26A4"/>
    <w:rsid w:val="007E7893"/>
    <w:rsid w:val="007F0522"/>
    <w:rsid w:val="007F0727"/>
    <w:rsid w:val="007F1BD6"/>
    <w:rsid w:val="0080153A"/>
    <w:rsid w:val="00804422"/>
    <w:rsid w:val="00807B01"/>
    <w:rsid w:val="00814136"/>
    <w:rsid w:val="0082419E"/>
    <w:rsid w:val="00833600"/>
    <w:rsid w:val="00834FF7"/>
    <w:rsid w:val="00835B72"/>
    <w:rsid w:val="008415D5"/>
    <w:rsid w:val="00841A0C"/>
    <w:rsid w:val="00841A60"/>
    <w:rsid w:val="008470B3"/>
    <w:rsid w:val="00851021"/>
    <w:rsid w:val="00853AC5"/>
    <w:rsid w:val="00853BFB"/>
    <w:rsid w:val="0086061E"/>
    <w:rsid w:val="0086435D"/>
    <w:rsid w:val="00874910"/>
    <w:rsid w:val="008749C5"/>
    <w:rsid w:val="00874CD5"/>
    <w:rsid w:val="00884517"/>
    <w:rsid w:val="008846E2"/>
    <w:rsid w:val="00885204"/>
    <w:rsid w:val="00887CE9"/>
    <w:rsid w:val="00887D0C"/>
    <w:rsid w:val="00890CE8"/>
    <w:rsid w:val="00891E71"/>
    <w:rsid w:val="00893757"/>
    <w:rsid w:val="008B3361"/>
    <w:rsid w:val="008B5DCA"/>
    <w:rsid w:val="008C0D28"/>
    <w:rsid w:val="008C1B1B"/>
    <w:rsid w:val="008C423A"/>
    <w:rsid w:val="008C66B4"/>
    <w:rsid w:val="008D0E5C"/>
    <w:rsid w:val="008E2E6A"/>
    <w:rsid w:val="008E6757"/>
    <w:rsid w:val="008F1ED5"/>
    <w:rsid w:val="008F7CDF"/>
    <w:rsid w:val="009033B4"/>
    <w:rsid w:val="009074F8"/>
    <w:rsid w:val="00910266"/>
    <w:rsid w:val="0091044F"/>
    <w:rsid w:val="0091080C"/>
    <w:rsid w:val="009127EF"/>
    <w:rsid w:val="00920080"/>
    <w:rsid w:val="00920807"/>
    <w:rsid w:val="00921B24"/>
    <w:rsid w:val="009222BB"/>
    <w:rsid w:val="00923CC6"/>
    <w:rsid w:val="00926686"/>
    <w:rsid w:val="00927C78"/>
    <w:rsid w:val="0093153A"/>
    <w:rsid w:val="009354A0"/>
    <w:rsid w:val="00936643"/>
    <w:rsid w:val="0093763B"/>
    <w:rsid w:val="0094238A"/>
    <w:rsid w:val="00942958"/>
    <w:rsid w:val="00952AF2"/>
    <w:rsid w:val="0096056F"/>
    <w:rsid w:val="00961CB6"/>
    <w:rsid w:val="00962377"/>
    <w:rsid w:val="0096411F"/>
    <w:rsid w:val="0096565E"/>
    <w:rsid w:val="00970DEA"/>
    <w:rsid w:val="009777C3"/>
    <w:rsid w:val="00981B2F"/>
    <w:rsid w:val="00983A18"/>
    <w:rsid w:val="00990C75"/>
    <w:rsid w:val="00990E95"/>
    <w:rsid w:val="009A39F5"/>
    <w:rsid w:val="009A445E"/>
    <w:rsid w:val="009A6192"/>
    <w:rsid w:val="009A63D2"/>
    <w:rsid w:val="009A7E5F"/>
    <w:rsid w:val="009B4D8A"/>
    <w:rsid w:val="009C582F"/>
    <w:rsid w:val="009C60AA"/>
    <w:rsid w:val="009C721B"/>
    <w:rsid w:val="009D18C0"/>
    <w:rsid w:val="009D2A6B"/>
    <w:rsid w:val="009D2DBD"/>
    <w:rsid w:val="009D653D"/>
    <w:rsid w:val="009D6B91"/>
    <w:rsid w:val="009E0E51"/>
    <w:rsid w:val="009E2C40"/>
    <w:rsid w:val="009E5636"/>
    <w:rsid w:val="009F54E6"/>
    <w:rsid w:val="00A0006C"/>
    <w:rsid w:val="00A010E8"/>
    <w:rsid w:val="00A03CCA"/>
    <w:rsid w:val="00A0642D"/>
    <w:rsid w:val="00A078C6"/>
    <w:rsid w:val="00A10937"/>
    <w:rsid w:val="00A10B46"/>
    <w:rsid w:val="00A13D3E"/>
    <w:rsid w:val="00A15E0E"/>
    <w:rsid w:val="00A24D8E"/>
    <w:rsid w:val="00A27CD0"/>
    <w:rsid w:val="00A31B72"/>
    <w:rsid w:val="00A34382"/>
    <w:rsid w:val="00A363A1"/>
    <w:rsid w:val="00A376CC"/>
    <w:rsid w:val="00A44052"/>
    <w:rsid w:val="00A44F6C"/>
    <w:rsid w:val="00A45248"/>
    <w:rsid w:val="00A46797"/>
    <w:rsid w:val="00A47E2D"/>
    <w:rsid w:val="00A509DF"/>
    <w:rsid w:val="00A52672"/>
    <w:rsid w:val="00A5315F"/>
    <w:rsid w:val="00A56B4A"/>
    <w:rsid w:val="00A573E1"/>
    <w:rsid w:val="00A63EB9"/>
    <w:rsid w:val="00A65E94"/>
    <w:rsid w:val="00A72834"/>
    <w:rsid w:val="00A7303F"/>
    <w:rsid w:val="00A73935"/>
    <w:rsid w:val="00A74B1A"/>
    <w:rsid w:val="00A75555"/>
    <w:rsid w:val="00A76264"/>
    <w:rsid w:val="00A77DFF"/>
    <w:rsid w:val="00A86565"/>
    <w:rsid w:val="00A92272"/>
    <w:rsid w:val="00A9396A"/>
    <w:rsid w:val="00A93E66"/>
    <w:rsid w:val="00A96938"/>
    <w:rsid w:val="00A96FD3"/>
    <w:rsid w:val="00AA558C"/>
    <w:rsid w:val="00AA7C9E"/>
    <w:rsid w:val="00AB326A"/>
    <w:rsid w:val="00AB4CE9"/>
    <w:rsid w:val="00AB7198"/>
    <w:rsid w:val="00AB7441"/>
    <w:rsid w:val="00AB7942"/>
    <w:rsid w:val="00AC39B2"/>
    <w:rsid w:val="00AC6215"/>
    <w:rsid w:val="00AD3665"/>
    <w:rsid w:val="00AD4A5D"/>
    <w:rsid w:val="00AD6E95"/>
    <w:rsid w:val="00AD72DF"/>
    <w:rsid w:val="00AD7745"/>
    <w:rsid w:val="00AD7A96"/>
    <w:rsid w:val="00AE0B6C"/>
    <w:rsid w:val="00AE1712"/>
    <w:rsid w:val="00AE1D43"/>
    <w:rsid w:val="00AF0541"/>
    <w:rsid w:val="00AF3817"/>
    <w:rsid w:val="00AF6B01"/>
    <w:rsid w:val="00B003F6"/>
    <w:rsid w:val="00B05513"/>
    <w:rsid w:val="00B067F0"/>
    <w:rsid w:val="00B12737"/>
    <w:rsid w:val="00B14A03"/>
    <w:rsid w:val="00B151BA"/>
    <w:rsid w:val="00B21DB0"/>
    <w:rsid w:val="00B238B9"/>
    <w:rsid w:val="00B23EF4"/>
    <w:rsid w:val="00B27990"/>
    <w:rsid w:val="00B30EFD"/>
    <w:rsid w:val="00B33EBF"/>
    <w:rsid w:val="00B3416C"/>
    <w:rsid w:val="00B35BE9"/>
    <w:rsid w:val="00B37082"/>
    <w:rsid w:val="00B37829"/>
    <w:rsid w:val="00B416B0"/>
    <w:rsid w:val="00B43E48"/>
    <w:rsid w:val="00B43E75"/>
    <w:rsid w:val="00B45155"/>
    <w:rsid w:val="00B462D4"/>
    <w:rsid w:val="00B50A4A"/>
    <w:rsid w:val="00B5172F"/>
    <w:rsid w:val="00B621C8"/>
    <w:rsid w:val="00B627FF"/>
    <w:rsid w:val="00B628DD"/>
    <w:rsid w:val="00B6517B"/>
    <w:rsid w:val="00B6647C"/>
    <w:rsid w:val="00B71405"/>
    <w:rsid w:val="00B7186D"/>
    <w:rsid w:val="00B71A31"/>
    <w:rsid w:val="00B71CB4"/>
    <w:rsid w:val="00B75321"/>
    <w:rsid w:val="00B755B5"/>
    <w:rsid w:val="00B77B96"/>
    <w:rsid w:val="00B81227"/>
    <w:rsid w:val="00B81F75"/>
    <w:rsid w:val="00B84C5A"/>
    <w:rsid w:val="00B85E47"/>
    <w:rsid w:val="00B95678"/>
    <w:rsid w:val="00B97037"/>
    <w:rsid w:val="00BB426E"/>
    <w:rsid w:val="00BB4886"/>
    <w:rsid w:val="00BB4BBB"/>
    <w:rsid w:val="00BB7401"/>
    <w:rsid w:val="00BC2207"/>
    <w:rsid w:val="00BC2C6D"/>
    <w:rsid w:val="00BC3B33"/>
    <w:rsid w:val="00BC4FF8"/>
    <w:rsid w:val="00BD358C"/>
    <w:rsid w:val="00BD432E"/>
    <w:rsid w:val="00BD5F22"/>
    <w:rsid w:val="00BE11A5"/>
    <w:rsid w:val="00BE1917"/>
    <w:rsid w:val="00BE4BA6"/>
    <w:rsid w:val="00BE4E11"/>
    <w:rsid w:val="00BE5989"/>
    <w:rsid w:val="00BE75C0"/>
    <w:rsid w:val="00BF4DD2"/>
    <w:rsid w:val="00BF64BA"/>
    <w:rsid w:val="00BF71E4"/>
    <w:rsid w:val="00C00F2A"/>
    <w:rsid w:val="00C04E81"/>
    <w:rsid w:val="00C107DF"/>
    <w:rsid w:val="00C152EF"/>
    <w:rsid w:val="00C160CF"/>
    <w:rsid w:val="00C2004C"/>
    <w:rsid w:val="00C30A45"/>
    <w:rsid w:val="00C30EBD"/>
    <w:rsid w:val="00C3165A"/>
    <w:rsid w:val="00C31E65"/>
    <w:rsid w:val="00C328D0"/>
    <w:rsid w:val="00C374C0"/>
    <w:rsid w:val="00C40BBD"/>
    <w:rsid w:val="00C43442"/>
    <w:rsid w:val="00C44B89"/>
    <w:rsid w:val="00C46BB3"/>
    <w:rsid w:val="00C51BB0"/>
    <w:rsid w:val="00C52BFA"/>
    <w:rsid w:val="00C53DC7"/>
    <w:rsid w:val="00C65521"/>
    <w:rsid w:val="00C66898"/>
    <w:rsid w:val="00C70802"/>
    <w:rsid w:val="00C72775"/>
    <w:rsid w:val="00C72F5D"/>
    <w:rsid w:val="00C763CD"/>
    <w:rsid w:val="00C8012F"/>
    <w:rsid w:val="00C83677"/>
    <w:rsid w:val="00C855BD"/>
    <w:rsid w:val="00C85B49"/>
    <w:rsid w:val="00C87C06"/>
    <w:rsid w:val="00C90E57"/>
    <w:rsid w:val="00C91CDE"/>
    <w:rsid w:val="00C96A69"/>
    <w:rsid w:val="00C97651"/>
    <w:rsid w:val="00CA4954"/>
    <w:rsid w:val="00CB384E"/>
    <w:rsid w:val="00CB6726"/>
    <w:rsid w:val="00CB68F0"/>
    <w:rsid w:val="00CC0AF1"/>
    <w:rsid w:val="00CC51FF"/>
    <w:rsid w:val="00CC622F"/>
    <w:rsid w:val="00CD0414"/>
    <w:rsid w:val="00CD15C6"/>
    <w:rsid w:val="00CD42FB"/>
    <w:rsid w:val="00CD6872"/>
    <w:rsid w:val="00CE3685"/>
    <w:rsid w:val="00CF031B"/>
    <w:rsid w:val="00CF168A"/>
    <w:rsid w:val="00CF24A5"/>
    <w:rsid w:val="00CF470D"/>
    <w:rsid w:val="00CF5039"/>
    <w:rsid w:val="00CF7866"/>
    <w:rsid w:val="00D00A29"/>
    <w:rsid w:val="00D03AEC"/>
    <w:rsid w:val="00D12986"/>
    <w:rsid w:val="00D2152B"/>
    <w:rsid w:val="00D2705E"/>
    <w:rsid w:val="00D34958"/>
    <w:rsid w:val="00D34B03"/>
    <w:rsid w:val="00D423C2"/>
    <w:rsid w:val="00D42A06"/>
    <w:rsid w:val="00D4383D"/>
    <w:rsid w:val="00D54008"/>
    <w:rsid w:val="00D55C90"/>
    <w:rsid w:val="00D71FB6"/>
    <w:rsid w:val="00D777FE"/>
    <w:rsid w:val="00D778CD"/>
    <w:rsid w:val="00D77DB5"/>
    <w:rsid w:val="00D84FC4"/>
    <w:rsid w:val="00D90DF2"/>
    <w:rsid w:val="00D91DD9"/>
    <w:rsid w:val="00D92F9E"/>
    <w:rsid w:val="00D932D5"/>
    <w:rsid w:val="00D96B69"/>
    <w:rsid w:val="00DA1268"/>
    <w:rsid w:val="00DA2FCD"/>
    <w:rsid w:val="00DA4A72"/>
    <w:rsid w:val="00DB0A4C"/>
    <w:rsid w:val="00DB2A88"/>
    <w:rsid w:val="00DB702A"/>
    <w:rsid w:val="00DC0B3C"/>
    <w:rsid w:val="00DC3268"/>
    <w:rsid w:val="00DC7434"/>
    <w:rsid w:val="00DD6053"/>
    <w:rsid w:val="00DD6442"/>
    <w:rsid w:val="00DD71B8"/>
    <w:rsid w:val="00DE53E7"/>
    <w:rsid w:val="00DE7F03"/>
    <w:rsid w:val="00DF28E3"/>
    <w:rsid w:val="00DF4CF9"/>
    <w:rsid w:val="00DF701D"/>
    <w:rsid w:val="00E013AC"/>
    <w:rsid w:val="00E03AEA"/>
    <w:rsid w:val="00E06829"/>
    <w:rsid w:val="00E11CEE"/>
    <w:rsid w:val="00E16A14"/>
    <w:rsid w:val="00E16B94"/>
    <w:rsid w:val="00E17677"/>
    <w:rsid w:val="00E20A38"/>
    <w:rsid w:val="00E20BC0"/>
    <w:rsid w:val="00E20DFD"/>
    <w:rsid w:val="00E23EF7"/>
    <w:rsid w:val="00E24547"/>
    <w:rsid w:val="00E25714"/>
    <w:rsid w:val="00E352ED"/>
    <w:rsid w:val="00E366FE"/>
    <w:rsid w:val="00E42DA9"/>
    <w:rsid w:val="00E43655"/>
    <w:rsid w:val="00E46381"/>
    <w:rsid w:val="00E46417"/>
    <w:rsid w:val="00E476AE"/>
    <w:rsid w:val="00E5152C"/>
    <w:rsid w:val="00E51999"/>
    <w:rsid w:val="00E5718A"/>
    <w:rsid w:val="00E67862"/>
    <w:rsid w:val="00E67883"/>
    <w:rsid w:val="00E735C6"/>
    <w:rsid w:val="00E73868"/>
    <w:rsid w:val="00E73B77"/>
    <w:rsid w:val="00E73BE2"/>
    <w:rsid w:val="00E747DA"/>
    <w:rsid w:val="00E802A2"/>
    <w:rsid w:val="00E816CF"/>
    <w:rsid w:val="00E86847"/>
    <w:rsid w:val="00E906FD"/>
    <w:rsid w:val="00E92316"/>
    <w:rsid w:val="00E930AC"/>
    <w:rsid w:val="00E9472C"/>
    <w:rsid w:val="00EA09BC"/>
    <w:rsid w:val="00EA1919"/>
    <w:rsid w:val="00EB05AD"/>
    <w:rsid w:val="00EB1BA4"/>
    <w:rsid w:val="00EB2DA1"/>
    <w:rsid w:val="00EB4A89"/>
    <w:rsid w:val="00EB6F0F"/>
    <w:rsid w:val="00EC2D09"/>
    <w:rsid w:val="00EC534D"/>
    <w:rsid w:val="00EC7BBB"/>
    <w:rsid w:val="00ED34F7"/>
    <w:rsid w:val="00ED7D92"/>
    <w:rsid w:val="00ED7E8C"/>
    <w:rsid w:val="00EE69E3"/>
    <w:rsid w:val="00EF2C4F"/>
    <w:rsid w:val="00EF43E7"/>
    <w:rsid w:val="00F01926"/>
    <w:rsid w:val="00F03E58"/>
    <w:rsid w:val="00F0576A"/>
    <w:rsid w:val="00F06820"/>
    <w:rsid w:val="00F1104F"/>
    <w:rsid w:val="00F137F5"/>
    <w:rsid w:val="00F14082"/>
    <w:rsid w:val="00F20497"/>
    <w:rsid w:val="00F27C8F"/>
    <w:rsid w:val="00F37459"/>
    <w:rsid w:val="00F410A6"/>
    <w:rsid w:val="00F434C5"/>
    <w:rsid w:val="00F43F3D"/>
    <w:rsid w:val="00F456E9"/>
    <w:rsid w:val="00F45B2C"/>
    <w:rsid w:val="00F55374"/>
    <w:rsid w:val="00F56048"/>
    <w:rsid w:val="00F5662F"/>
    <w:rsid w:val="00F60264"/>
    <w:rsid w:val="00F6150C"/>
    <w:rsid w:val="00F62FBC"/>
    <w:rsid w:val="00F66498"/>
    <w:rsid w:val="00F746D7"/>
    <w:rsid w:val="00F76D30"/>
    <w:rsid w:val="00F81733"/>
    <w:rsid w:val="00F817B9"/>
    <w:rsid w:val="00F81873"/>
    <w:rsid w:val="00F819F5"/>
    <w:rsid w:val="00F84368"/>
    <w:rsid w:val="00F91ECB"/>
    <w:rsid w:val="00F94AD3"/>
    <w:rsid w:val="00F950FD"/>
    <w:rsid w:val="00F96600"/>
    <w:rsid w:val="00FA6C43"/>
    <w:rsid w:val="00FA6CB7"/>
    <w:rsid w:val="00FB1B87"/>
    <w:rsid w:val="00FB3A2C"/>
    <w:rsid w:val="00FC0619"/>
    <w:rsid w:val="00FC13B0"/>
    <w:rsid w:val="00FC4D27"/>
    <w:rsid w:val="00FC6924"/>
    <w:rsid w:val="00FD04C1"/>
    <w:rsid w:val="00FD0D29"/>
    <w:rsid w:val="00FD77E4"/>
    <w:rsid w:val="00FE1007"/>
    <w:rsid w:val="00FE1688"/>
    <w:rsid w:val="00FE4C7A"/>
    <w:rsid w:val="00FE7EA7"/>
    <w:rsid w:val="00FF2B4D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77736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C4FF8"/>
    <w:pPr>
      <w:spacing w:before="100" w:beforeAutospacing="1" w:after="100" w:afterAutospacing="1"/>
    </w:pPr>
    <w:rPr>
      <w:rFonts w:ascii="Aptos" w:hAnsi="Aptos" w:cs="Aptos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1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7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portero@kreab.com" TargetMode="External"/><Relationship Id="rId18" Type="http://schemas.openxmlformats.org/officeDocument/2006/relationships/hyperlink" Target="https://x.com/gesvalt?lang=e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mailto:ggomez@gesvalt.es" TargetMode="External"/><Relationship Id="rId17" Type="http://schemas.openxmlformats.org/officeDocument/2006/relationships/image" Target="media/image1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svalt/" TargetMode="External"/><Relationship Id="rId20" Type="http://schemas.openxmlformats.org/officeDocument/2006/relationships/hyperlink" Target="https://www.linkedin.com/company/gesvalt/?originalSubdomain=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yperlink" Target="tel:+34692593214" TargetMode="External"/><Relationship Id="rId23" Type="http://schemas.openxmlformats.org/officeDocument/2006/relationships/hyperlink" Target="https://www.youtube.com/channel/UCiXy5Vvwdwidk7Y2eNT5mMA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diez@kreab.com" TargetMode="Externa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8" ma:contentTypeDescription="Create a new document." ma:contentTypeScope="" ma:versionID="ca72448acc4c7b8974e6d4a66835e7ff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57148f778cf921809a861643445ac997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630976-B503-41DE-AA2D-2A97349149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E675D4-2D2A-48EC-832C-14B875C2A482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3.xml><?xml version="1.0" encoding="utf-8"?>
<ds:datastoreItem xmlns:ds="http://schemas.openxmlformats.org/officeDocument/2006/customXml" ds:itemID="{83B71FE5-6F48-4677-97CF-875C9E584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DBB46-1A29-4F18-8E99-B64A55DBBA1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606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12</cp:revision>
  <cp:lastPrinted>2021-03-15T11:03:00Z</cp:lastPrinted>
  <dcterms:created xsi:type="dcterms:W3CDTF">2024-11-19T08:13:00Z</dcterms:created>
  <dcterms:modified xsi:type="dcterms:W3CDTF">2024-11-19T08:52:00Z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31789200</vt:r8>
  </property>
  <property fmtid="{D5CDD505-2E9C-101B-9397-08002B2CF9AE}" pid="4" name="MediaServiceImageTags">
    <vt:lpwstr/>
  </property>
</Properties>
</file>