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77CBEB6" w:rsidR="00716645" w:rsidRDefault="007358C1">
      <w:pPr>
        <w:jc w:val="center"/>
        <w:rPr>
          <w:rFonts w:ascii="Helvetica Neue" w:eastAsia="Helvetica Neue" w:hAnsi="Helvetica Neue" w:cs="Helvetica Neue"/>
          <w:b/>
          <w:sz w:val="40"/>
          <w:szCs w:val="40"/>
        </w:rPr>
      </w:pPr>
      <w:sdt>
        <w:sdtPr>
          <w:tag w:val="goog_rdk_0"/>
          <w:id w:val="434181020"/>
          <w:showingPlcHdr/>
        </w:sdtPr>
        <w:sdtEndPr/>
        <w:sdtContent>
          <w:r w:rsidR="00FC10D3">
            <w:t xml:space="preserve">     </w:t>
          </w:r>
        </w:sdtContent>
      </w:sdt>
      <w:r w:rsidR="00527B8F">
        <w:rPr>
          <w:rFonts w:ascii="Helvetica Neue" w:eastAsia="Helvetica Neue" w:hAnsi="Helvetica Neue" w:cs="Helvetica Neue"/>
          <w:b/>
          <w:sz w:val="40"/>
          <w:szCs w:val="40"/>
        </w:rPr>
        <w:t>La reforma integral de una vivienda permite incrementar su valor en un 35% en Madrid y en un 42% en Barcelona</w:t>
      </w:r>
    </w:p>
    <w:p w14:paraId="00000003" w14:textId="77777777" w:rsidR="00716645" w:rsidRDefault="00527B8F">
      <w:pPr>
        <w:numPr>
          <w:ilvl w:val="0"/>
          <w:numId w:val="2"/>
        </w:numPr>
        <w:pBdr>
          <w:top w:val="nil"/>
          <w:left w:val="nil"/>
          <w:bottom w:val="nil"/>
          <w:right w:val="nil"/>
          <w:between w:val="nil"/>
        </w:pBdr>
        <w:spacing w:after="0"/>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La inversión en realizar una reforma integral de una vivienda conlleva una rentabilidad media de 308</w:t>
      </w:r>
      <w:r>
        <w:rPr>
          <w:rFonts w:ascii="Times New Roman" w:eastAsia="Times New Roman" w:hAnsi="Times New Roman" w:cs="Times New Roman"/>
          <w:b/>
          <w:color w:val="000000"/>
          <w:sz w:val="20"/>
          <w:szCs w:val="20"/>
        </w:rPr>
        <w:t xml:space="preserve">€ </w:t>
      </w:r>
      <w:r>
        <w:rPr>
          <w:rFonts w:ascii="Helvetica Neue" w:eastAsia="Helvetica Neue" w:hAnsi="Helvetica Neue" w:cs="Helvetica Neue"/>
          <w:b/>
          <w:color w:val="000000"/>
          <w:sz w:val="20"/>
          <w:szCs w:val="20"/>
        </w:rPr>
        <w:t>/ m</w:t>
      </w:r>
      <w:r>
        <w:rPr>
          <w:rFonts w:ascii="Helvetica Neue" w:eastAsia="Helvetica Neue" w:hAnsi="Helvetica Neue" w:cs="Helvetica Neue"/>
          <w:b/>
          <w:color w:val="000000"/>
          <w:sz w:val="20"/>
          <w:szCs w:val="20"/>
          <w:vertAlign w:val="superscript"/>
        </w:rPr>
        <w:t>2</w:t>
      </w:r>
      <w:r>
        <w:rPr>
          <w:rFonts w:ascii="Helvetica Neue" w:eastAsia="Helvetica Neue" w:hAnsi="Helvetica Neue" w:cs="Helvetica Neue"/>
          <w:b/>
          <w:color w:val="000000"/>
          <w:sz w:val="20"/>
          <w:szCs w:val="20"/>
        </w:rPr>
        <w:t xml:space="preserve"> en Madrid y de 511</w:t>
      </w:r>
      <w:r>
        <w:rPr>
          <w:rFonts w:ascii="Times New Roman" w:eastAsia="Times New Roman" w:hAnsi="Times New Roman" w:cs="Times New Roman"/>
          <w:b/>
          <w:color w:val="000000"/>
          <w:sz w:val="20"/>
          <w:szCs w:val="20"/>
        </w:rPr>
        <w:t xml:space="preserve">€ </w:t>
      </w:r>
      <w:r>
        <w:rPr>
          <w:rFonts w:ascii="Helvetica Neue" w:eastAsia="Helvetica Neue" w:hAnsi="Helvetica Neue" w:cs="Helvetica Neue"/>
          <w:b/>
          <w:color w:val="000000"/>
          <w:sz w:val="20"/>
          <w:szCs w:val="20"/>
        </w:rPr>
        <w:t>/ m</w:t>
      </w:r>
      <w:r>
        <w:rPr>
          <w:rFonts w:ascii="Helvetica Neue" w:eastAsia="Helvetica Neue" w:hAnsi="Helvetica Neue" w:cs="Helvetica Neue"/>
          <w:b/>
          <w:color w:val="000000"/>
          <w:sz w:val="20"/>
          <w:szCs w:val="20"/>
          <w:vertAlign w:val="superscript"/>
        </w:rPr>
        <w:t>2</w:t>
      </w:r>
      <w:r>
        <w:rPr>
          <w:rFonts w:ascii="Helvetica Neue" w:eastAsia="Helvetica Neue" w:hAnsi="Helvetica Neue" w:cs="Helvetica Neue"/>
          <w:b/>
          <w:color w:val="000000"/>
          <w:sz w:val="20"/>
          <w:szCs w:val="20"/>
        </w:rPr>
        <w:t xml:space="preserve"> en Barcelona, el equivalente a un 47 % y un 79 % de la inversión, respectivamente.</w:t>
      </w:r>
    </w:p>
    <w:p w14:paraId="00000004" w14:textId="77777777" w:rsidR="00716645" w:rsidRDefault="00716645">
      <w:pPr>
        <w:pBdr>
          <w:top w:val="nil"/>
          <w:left w:val="nil"/>
          <w:bottom w:val="nil"/>
          <w:right w:val="nil"/>
          <w:between w:val="nil"/>
        </w:pBdr>
        <w:spacing w:after="0"/>
        <w:ind w:left="720"/>
        <w:rPr>
          <w:rFonts w:ascii="Helvetica Neue" w:eastAsia="Helvetica Neue" w:hAnsi="Helvetica Neue" w:cs="Helvetica Neue"/>
          <w:b/>
          <w:color w:val="000000"/>
          <w:sz w:val="20"/>
          <w:szCs w:val="20"/>
        </w:rPr>
      </w:pPr>
    </w:p>
    <w:p w14:paraId="00000005" w14:textId="77777777" w:rsidR="00716645" w:rsidRDefault="00527B8F">
      <w:pPr>
        <w:numPr>
          <w:ilvl w:val="0"/>
          <w:numId w:val="2"/>
        </w:numPr>
        <w:pBdr>
          <w:top w:val="nil"/>
          <w:left w:val="nil"/>
          <w:bottom w:val="nil"/>
          <w:right w:val="nil"/>
          <w:between w:val="nil"/>
        </w:pBdr>
        <w:spacing w:after="0"/>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La contracción del valor de una vivienda completamente reformada frente a una de obra nueva es del 4 % en Madrid y un 7 % en Barcelona, mientras que la diferencia frente a una vivienda reformada parcialmente es del 18 % y 22 %, respectivamente.</w:t>
      </w:r>
    </w:p>
    <w:p w14:paraId="00000006" w14:textId="77777777" w:rsidR="00716645" w:rsidRDefault="00716645">
      <w:pPr>
        <w:pBdr>
          <w:top w:val="nil"/>
          <w:left w:val="nil"/>
          <w:bottom w:val="nil"/>
          <w:right w:val="nil"/>
          <w:between w:val="nil"/>
        </w:pBdr>
        <w:spacing w:after="0"/>
        <w:ind w:left="720"/>
        <w:rPr>
          <w:rFonts w:ascii="Helvetica Neue" w:eastAsia="Helvetica Neue" w:hAnsi="Helvetica Neue" w:cs="Helvetica Neue"/>
          <w:b/>
          <w:color w:val="000000"/>
          <w:sz w:val="20"/>
          <w:szCs w:val="20"/>
        </w:rPr>
      </w:pPr>
    </w:p>
    <w:p w14:paraId="00000007" w14:textId="77777777" w:rsidR="00716645" w:rsidRDefault="00527B8F">
      <w:pPr>
        <w:numPr>
          <w:ilvl w:val="0"/>
          <w:numId w:val="2"/>
        </w:numPr>
        <w:pBdr>
          <w:top w:val="nil"/>
          <w:left w:val="nil"/>
          <w:bottom w:val="nil"/>
          <w:right w:val="nil"/>
          <w:between w:val="nil"/>
        </w:pBdr>
        <w:spacing w:after="0"/>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Las viviendas de obra nueva tienen un valor del 41 % superior a una vivienda sin reformar en Madrid y del 35 % en Barcelona. </w:t>
      </w:r>
    </w:p>
    <w:p w14:paraId="00000008" w14:textId="77777777" w:rsidR="00716645" w:rsidRDefault="00716645">
      <w:pPr>
        <w:pBdr>
          <w:top w:val="nil"/>
          <w:left w:val="nil"/>
          <w:bottom w:val="nil"/>
          <w:right w:val="nil"/>
          <w:between w:val="nil"/>
        </w:pBdr>
        <w:spacing w:after="0"/>
        <w:ind w:left="720"/>
        <w:rPr>
          <w:rFonts w:ascii="Helvetica Neue" w:eastAsia="Helvetica Neue" w:hAnsi="Helvetica Neue" w:cs="Helvetica Neue"/>
          <w:b/>
          <w:color w:val="000000"/>
          <w:sz w:val="20"/>
          <w:szCs w:val="20"/>
        </w:rPr>
      </w:pPr>
    </w:p>
    <w:p w14:paraId="00000009" w14:textId="77777777" w:rsidR="00716645" w:rsidRDefault="00527B8F">
      <w:pPr>
        <w:numPr>
          <w:ilvl w:val="0"/>
          <w:numId w:val="2"/>
        </w:numPr>
        <w:pBdr>
          <w:top w:val="nil"/>
          <w:left w:val="nil"/>
          <w:bottom w:val="nil"/>
          <w:right w:val="nil"/>
          <w:between w:val="nil"/>
        </w:pBdr>
        <w:spacing w:after="0"/>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En la ciudad de Barcelona, las viviendas ofertadas que no cuentan con ningún tipo de reforma son siete veces superiores a las de la obra nueva, mientras que en Madrid la oferta de vivienda completamente reformada representa un 7 % del total y se ha duplicado en el último año.</w:t>
      </w:r>
    </w:p>
    <w:p w14:paraId="0000000A" w14:textId="77777777" w:rsidR="00716645" w:rsidRDefault="00716645">
      <w:pPr>
        <w:pBdr>
          <w:top w:val="nil"/>
          <w:left w:val="nil"/>
          <w:bottom w:val="nil"/>
          <w:right w:val="nil"/>
          <w:between w:val="nil"/>
        </w:pBdr>
        <w:spacing w:after="0" w:line="240" w:lineRule="auto"/>
        <w:rPr>
          <w:rFonts w:ascii="Helvetica Neue" w:eastAsia="Helvetica Neue" w:hAnsi="Helvetica Neue" w:cs="Helvetica Neue"/>
          <w:b/>
          <w:sz w:val="20"/>
          <w:szCs w:val="20"/>
        </w:rPr>
      </w:pPr>
    </w:p>
    <w:p w14:paraId="0000000B" w14:textId="77777777" w:rsidR="00716645" w:rsidRDefault="00716645">
      <w:pPr>
        <w:pBdr>
          <w:top w:val="nil"/>
          <w:left w:val="nil"/>
          <w:bottom w:val="nil"/>
          <w:right w:val="nil"/>
          <w:between w:val="nil"/>
        </w:pBdr>
        <w:spacing w:after="0" w:line="240" w:lineRule="auto"/>
        <w:rPr>
          <w:rFonts w:ascii="Helvetica Neue" w:eastAsia="Helvetica Neue" w:hAnsi="Helvetica Neue" w:cs="Helvetica Neue"/>
          <w:b/>
          <w:sz w:val="20"/>
          <w:szCs w:val="20"/>
        </w:rPr>
      </w:pPr>
    </w:p>
    <w:p w14:paraId="0000000C" w14:textId="2C4DCB70" w:rsidR="00716645" w:rsidRDefault="00527B8F">
      <w:pPr>
        <w:jc w:val="both"/>
        <w:rPr>
          <w:rFonts w:ascii="Helvetica Neue" w:eastAsia="Helvetica Neue" w:hAnsi="Helvetica Neue" w:cs="Helvetica Neue"/>
          <w:color w:val="000000"/>
          <w:sz w:val="20"/>
          <w:szCs w:val="20"/>
        </w:rPr>
      </w:pPr>
      <w:r>
        <w:rPr>
          <w:rFonts w:ascii="Helvetica Neue" w:eastAsia="Helvetica Neue" w:hAnsi="Helvetica Neue" w:cs="Helvetica Neue"/>
          <w:b/>
          <w:color w:val="000000"/>
          <w:sz w:val="20"/>
          <w:szCs w:val="20"/>
        </w:rPr>
        <w:t xml:space="preserve">Madrid, </w:t>
      </w:r>
      <w:r w:rsidR="00FC10D3">
        <w:rPr>
          <w:rFonts w:ascii="Helvetica Neue" w:eastAsia="Helvetica Neue" w:hAnsi="Helvetica Neue" w:cs="Helvetica Neue"/>
          <w:b/>
          <w:color w:val="000000"/>
          <w:sz w:val="20"/>
          <w:szCs w:val="20"/>
        </w:rPr>
        <w:t>2</w:t>
      </w:r>
      <w:r>
        <w:rPr>
          <w:rFonts w:ascii="Helvetica Neue" w:eastAsia="Helvetica Neue" w:hAnsi="Helvetica Neue" w:cs="Helvetica Neue"/>
          <w:b/>
          <w:color w:val="000000"/>
          <w:sz w:val="20"/>
          <w:szCs w:val="20"/>
        </w:rPr>
        <w:t xml:space="preserve"> de </w:t>
      </w:r>
      <w:r w:rsidR="00FC10D3">
        <w:rPr>
          <w:rFonts w:ascii="Helvetica Neue" w:eastAsia="Helvetica Neue" w:hAnsi="Helvetica Neue" w:cs="Helvetica Neue"/>
          <w:b/>
          <w:color w:val="000000"/>
          <w:sz w:val="20"/>
          <w:szCs w:val="20"/>
        </w:rPr>
        <w:t>mayo</w:t>
      </w:r>
      <w:r>
        <w:rPr>
          <w:rFonts w:ascii="Helvetica Neue" w:eastAsia="Helvetica Neue" w:hAnsi="Helvetica Neue" w:cs="Helvetica Neue"/>
          <w:b/>
          <w:color w:val="000000"/>
          <w:sz w:val="20"/>
          <w:szCs w:val="20"/>
        </w:rPr>
        <w:t xml:space="preserve"> de 2023 –</w:t>
      </w:r>
      <w:r>
        <w:rPr>
          <w:rFonts w:ascii="Helvetica Neue" w:eastAsia="Helvetica Neue" w:hAnsi="Helvetica Neue" w:cs="Helvetica Neue"/>
          <w:color w:val="000000"/>
          <w:sz w:val="20"/>
          <w:szCs w:val="20"/>
        </w:rPr>
        <w:t xml:space="preserve"> </w:t>
      </w:r>
      <w:r>
        <w:rPr>
          <w:rFonts w:ascii="Helvetica Neue" w:eastAsia="Helvetica Neue" w:hAnsi="Helvetica Neue" w:cs="Helvetica Neue"/>
          <w:b/>
          <w:color w:val="000000"/>
          <w:sz w:val="20"/>
          <w:szCs w:val="20"/>
        </w:rPr>
        <w:t>Gesvalt</w:t>
      </w:r>
      <w:r>
        <w:rPr>
          <w:rFonts w:ascii="Helvetica Neue" w:eastAsia="Helvetica Neue" w:hAnsi="Helvetica Neue" w:cs="Helvetica Neue"/>
          <w:color w:val="000000"/>
          <w:sz w:val="20"/>
          <w:szCs w:val="20"/>
        </w:rPr>
        <w:t xml:space="preserve">, la compañía de referencia en el sector de la consultoría, valoración y actuaciones técnicas ha publicado junto a </w:t>
      </w:r>
      <w:hyperlink r:id="rId11">
        <w:proofErr w:type="spellStart"/>
        <w:r>
          <w:rPr>
            <w:rFonts w:ascii="Helvetica Neue" w:eastAsia="Helvetica Neue" w:hAnsi="Helvetica Neue" w:cs="Helvetica Neue"/>
            <w:b/>
            <w:color w:val="1155CC"/>
            <w:sz w:val="20"/>
            <w:szCs w:val="20"/>
            <w:u w:val="single"/>
          </w:rPr>
          <w:t>Casavo</w:t>
        </w:r>
        <w:proofErr w:type="spellEnd"/>
      </w:hyperlink>
      <w:r>
        <w:rPr>
          <w:rFonts w:ascii="Helvetica Neue" w:eastAsia="Helvetica Neue" w:hAnsi="Helvetica Neue" w:cs="Helvetica Neue"/>
          <w:color w:val="000000"/>
          <w:sz w:val="20"/>
          <w:szCs w:val="20"/>
        </w:rPr>
        <w:t>,</w:t>
      </w:r>
      <w:r w:rsidRPr="002D63CA">
        <w:rPr>
          <w:rFonts w:ascii="Helvetica Neue" w:eastAsia="Helvetica Neue" w:hAnsi="Helvetica Neue" w:cs="Helvetica Neue"/>
          <w:color w:val="000000"/>
          <w:sz w:val="20"/>
          <w:szCs w:val="20"/>
        </w:rPr>
        <w:t xml:space="preserve"> la plataforma inmobiliaria que conecta las necesidades de quienes quieren vender su casa con las de potenciales compradores</w:t>
      </w:r>
      <w:r>
        <w:rPr>
          <w:rFonts w:ascii="Helvetica Neue" w:eastAsia="Helvetica Neue" w:hAnsi="Helvetica Neue" w:cs="Helvetica Neue"/>
          <w:color w:val="000000"/>
          <w:sz w:val="20"/>
          <w:szCs w:val="20"/>
        </w:rPr>
        <w:t>, un informe sobre la Rehabilitación de Viviendas en Madrid y Barcelona. El estudio, realizado con datos propios de ambas compañías, refleja una diferencia media de 958</w:t>
      </w:r>
      <w:r>
        <w:rPr>
          <w:rFonts w:ascii="Times New Roman" w:eastAsia="Times New Roman" w:hAnsi="Times New Roman" w:cs="Times New Roman"/>
          <w:color w:val="000000"/>
          <w:sz w:val="20"/>
          <w:szCs w:val="20"/>
        </w:rPr>
        <w:t xml:space="preserve">€ </w:t>
      </w:r>
      <w:r>
        <w:rPr>
          <w:rFonts w:ascii="Helvetica Neue" w:eastAsia="Helvetica Neue" w:hAnsi="Helvetica Neue" w:cs="Helvetica Neue"/>
          <w:color w:val="000000"/>
          <w:sz w:val="20"/>
          <w:szCs w:val="20"/>
        </w:rPr>
        <w:t>/ m</w:t>
      </w:r>
      <w:r>
        <w:rPr>
          <w:rFonts w:ascii="Helvetica Neue" w:eastAsia="Helvetica Neue" w:hAnsi="Helvetica Neue" w:cs="Helvetica Neue"/>
          <w:color w:val="000000"/>
          <w:sz w:val="20"/>
          <w:szCs w:val="20"/>
          <w:vertAlign w:val="superscript"/>
        </w:rPr>
        <w:t>2</w:t>
      </w:r>
      <w:r>
        <w:rPr>
          <w:rFonts w:ascii="Helvetica Neue" w:eastAsia="Helvetica Neue" w:hAnsi="Helvetica Neue" w:cs="Helvetica Neue"/>
          <w:color w:val="000000"/>
          <w:sz w:val="20"/>
          <w:szCs w:val="20"/>
        </w:rPr>
        <w:t xml:space="preserve"> entre una vivienda completamente reformada y una sin reformar en la capital y de 1.161</w:t>
      </w:r>
      <w:r>
        <w:rPr>
          <w:rFonts w:ascii="Times New Roman" w:eastAsia="Times New Roman" w:hAnsi="Times New Roman" w:cs="Times New Roman"/>
          <w:color w:val="000000"/>
          <w:sz w:val="20"/>
          <w:szCs w:val="20"/>
        </w:rPr>
        <w:t xml:space="preserve">€ </w:t>
      </w:r>
      <w:r>
        <w:rPr>
          <w:rFonts w:ascii="Helvetica Neue" w:eastAsia="Helvetica Neue" w:hAnsi="Helvetica Neue" w:cs="Helvetica Neue"/>
          <w:color w:val="000000"/>
          <w:sz w:val="20"/>
          <w:szCs w:val="20"/>
        </w:rPr>
        <w:t>/ m</w:t>
      </w:r>
      <w:r>
        <w:rPr>
          <w:rFonts w:ascii="Helvetica Neue" w:eastAsia="Helvetica Neue" w:hAnsi="Helvetica Neue" w:cs="Helvetica Neue"/>
          <w:color w:val="000000"/>
          <w:sz w:val="20"/>
          <w:szCs w:val="20"/>
          <w:vertAlign w:val="superscript"/>
        </w:rPr>
        <w:t>2</w:t>
      </w:r>
      <w:r>
        <w:rPr>
          <w:rFonts w:ascii="Helvetica Neue" w:eastAsia="Helvetica Neue" w:hAnsi="Helvetica Neue" w:cs="Helvetica Neue"/>
          <w:color w:val="000000"/>
          <w:sz w:val="20"/>
          <w:szCs w:val="20"/>
        </w:rPr>
        <w:t xml:space="preserve"> en la ciudad condal</w:t>
      </w:r>
      <w:r>
        <w:rPr>
          <w:rFonts w:ascii="Helvetica Neue" w:eastAsia="Helvetica Neue" w:hAnsi="Helvetica Neue" w:cs="Helvetica Neue"/>
          <w:color w:val="000000"/>
          <w:sz w:val="20"/>
          <w:szCs w:val="20"/>
          <w:vertAlign w:val="superscript"/>
        </w:rPr>
        <w:footnoteReference w:id="1"/>
      </w:r>
      <w:r>
        <w:rPr>
          <w:rFonts w:ascii="Helvetica Neue" w:eastAsia="Helvetica Neue" w:hAnsi="Helvetica Neue" w:cs="Helvetica Neue"/>
          <w:color w:val="000000"/>
          <w:sz w:val="20"/>
          <w:szCs w:val="20"/>
        </w:rPr>
        <w:t xml:space="preserve">. </w:t>
      </w:r>
    </w:p>
    <w:p w14:paraId="0000000D" w14:textId="77777777" w:rsidR="00716645" w:rsidRDefault="00527B8F">
      <w:pPr>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Esto conlleva que, en promedio, las viviendas que hayan realizado una reforma integral tienen un valor un 35 % superior a las viviendas sin ningún tipo de obra tras su construcción en Madrid y 42 % en Barcelona. A modo de ejemplo, una vivienda media, con una superficie de 90 m</w:t>
      </w:r>
      <w:r>
        <w:rPr>
          <w:rFonts w:ascii="Helvetica Neue" w:eastAsia="Helvetica Neue" w:hAnsi="Helvetica Neue" w:cs="Helvetica Neue"/>
          <w:color w:val="000000"/>
          <w:sz w:val="20"/>
          <w:szCs w:val="20"/>
          <w:vertAlign w:val="superscript"/>
        </w:rPr>
        <w:t>2</w:t>
      </w:r>
      <w:r>
        <w:rPr>
          <w:rFonts w:ascii="Helvetica Neue" w:eastAsia="Helvetica Neue" w:hAnsi="Helvetica Neue" w:cs="Helvetica Neue"/>
          <w:color w:val="000000"/>
          <w:sz w:val="20"/>
          <w:szCs w:val="20"/>
        </w:rPr>
        <w:t xml:space="preserve">, podría incrementar su valor en la ciudad catalana en más de 100.000 euros tras realizar una reforma integral, mientras que en la capital española se aumentaría en más de 85.000 euros. </w:t>
      </w:r>
    </w:p>
    <w:p w14:paraId="0000000E" w14:textId="77777777" w:rsidR="00716645" w:rsidRDefault="00527B8F">
      <w:pPr>
        <w:jc w:val="both"/>
        <w:rPr>
          <w:rFonts w:ascii="Times New Roman" w:eastAsia="Times New Roman" w:hAnsi="Times New Roman" w:cs="Times New Roman"/>
          <w:color w:val="000000"/>
          <w:sz w:val="20"/>
          <w:szCs w:val="20"/>
        </w:rPr>
      </w:pPr>
      <w:r>
        <w:rPr>
          <w:rFonts w:ascii="Helvetica Neue" w:eastAsia="Helvetica Neue" w:hAnsi="Helvetica Neue" w:cs="Helvetica Neue"/>
          <w:color w:val="000000"/>
          <w:sz w:val="20"/>
          <w:szCs w:val="20"/>
        </w:rPr>
        <w:t>En el caso de las reformas parciales, aquellas que no conlleven una modificación estructural de la vivienda, la diferencia puede alcanzar los 438</w:t>
      </w:r>
      <w:r>
        <w:rPr>
          <w:rFonts w:ascii="Times New Roman" w:eastAsia="Times New Roman" w:hAnsi="Times New Roman" w:cs="Times New Roman"/>
          <w:color w:val="000000"/>
          <w:sz w:val="20"/>
          <w:szCs w:val="20"/>
        </w:rPr>
        <w:t>€</w:t>
      </w:r>
      <w:r>
        <w:rPr>
          <w:rFonts w:ascii="Helvetica Neue" w:eastAsia="Helvetica Neue" w:hAnsi="Helvetica Neue" w:cs="Helvetica Neue"/>
          <w:color w:val="000000"/>
          <w:sz w:val="20"/>
          <w:szCs w:val="20"/>
        </w:rPr>
        <w:t xml:space="preserve"> / m</w:t>
      </w:r>
      <w:r>
        <w:rPr>
          <w:rFonts w:ascii="Helvetica Neue" w:eastAsia="Helvetica Neue" w:hAnsi="Helvetica Neue" w:cs="Helvetica Neue"/>
          <w:color w:val="000000"/>
          <w:sz w:val="20"/>
          <w:szCs w:val="20"/>
          <w:vertAlign w:val="superscript"/>
        </w:rPr>
        <w:t>2</w:t>
      </w:r>
      <w:r>
        <w:rPr>
          <w:rFonts w:ascii="Helvetica Neue" w:eastAsia="Helvetica Neue" w:hAnsi="Helvetica Neue" w:cs="Helvetica Neue"/>
          <w:color w:val="000000"/>
          <w:sz w:val="20"/>
          <w:szCs w:val="20"/>
        </w:rPr>
        <w:t xml:space="preserve"> en Madrid y los 528</w:t>
      </w:r>
      <w:r>
        <w:rPr>
          <w:rFonts w:ascii="Times New Roman" w:eastAsia="Times New Roman" w:hAnsi="Times New Roman" w:cs="Times New Roman"/>
          <w:color w:val="000000"/>
          <w:sz w:val="20"/>
          <w:szCs w:val="20"/>
        </w:rPr>
        <w:t>€</w:t>
      </w:r>
      <w:r>
        <w:rPr>
          <w:rFonts w:ascii="Helvetica Neue" w:eastAsia="Helvetica Neue" w:hAnsi="Helvetica Neue" w:cs="Helvetica Neue"/>
          <w:color w:val="000000"/>
          <w:sz w:val="20"/>
          <w:szCs w:val="20"/>
        </w:rPr>
        <w:t xml:space="preserve"> / m</w:t>
      </w:r>
      <w:r>
        <w:rPr>
          <w:rFonts w:ascii="Helvetica Neue" w:eastAsia="Helvetica Neue" w:hAnsi="Helvetica Neue" w:cs="Helvetica Neue"/>
          <w:color w:val="000000"/>
          <w:sz w:val="20"/>
          <w:szCs w:val="20"/>
          <w:vertAlign w:val="superscript"/>
        </w:rPr>
        <w:t>2</w:t>
      </w:r>
      <w:r>
        <w:rPr>
          <w:rFonts w:ascii="Helvetica Neue" w:eastAsia="Helvetica Neue" w:hAnsi="Helvetica Neue" w:cs="Helvetica Neue"/>
          <w:color w:val="000000"/>
          <w:sz w:val="20"/>
          <w:szCs w:val="20"/>
        </w:rPr>
        <w:t xml:space="preserve"> en la ciudad catalana. Esto implica un aumento del valor del 16 % y el 19 %, respectivamente, y que una vivienda media de 90 m</w:t>
      </w:r>
      <w:r>
        <w:rPr>
          <w:rFonts w:ascii="Helvetica Neue" w:eastAsia="Helvetica Neue" w:hAnsi="Helvetica Neue" w:cs="Helvetica Neue"/>
          <w:color w:val="000000"/>
          <w:sz w:val="20"/>
          <w:szCs w:val="20"/>
          <w:vertAlign w:val="superscript"/>
        </w:rPr>
        <w:t>2</w:t>
      </w:r>
      <w:r>
        <w:rPr>
          <w:rFonts w:ascii="Helvetica Neue" w:eastAsia="Helvetica Neue" w:hAnsi="Helvetica Neue" w:cs="Helvetica Neue"/>
          <w:color w:val="000000"/>
          <w:sz w:val="20"/>
          <w:szCs w:val="20"/>
        </w:rPr>
        <w:t xml:space="preserve"> incremente su valor en 39.420 y 47.520 euros.</w:t>
      </w:r>
      <w:r>
        <w:rPr>
          <w:rFonts w:ascii="Times New Roman" w:eastAsia="Times New Roman" w:hAnsi="Times New Roman" w:cs="Times New Roman"/>
          <w:color w:val="000000"/>
          <w:sz w:val="20"/>
          <w:szCs w:val="20"/>
        </w:rPr>
        <w:t xml:space="preserve"> </w:t>
      </w:r>
    </w:p>
    <w:p w14:paraId="0000000F" w14:textId="77777777" w:rsidR="00716645" w:rsidRDefault="00527B8F">
      <w:pPr>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El estudio realizado por ambas compañías también arroja una estimación del coste de realización de reformas. Según los datos aportados, el precio medio para realizar una reforma de tipo parcial, en ambas localidades, para una vivienda de 90 m² con calidades estándar sería de entre 300 y 350 </w:t>
      </w:r>
      <w:r>
        <w:rPr>
          <w:rFonts w:ascii="Times New Roman" w:eastAsia="Times New Roman" w:hAnsi="Times New Roman" w:cs="Times New Roman"/>
          <w:color w:val="000000"/>
          <w:sz w:val="20"/>
          <w:szCs w:val="20"/>
        </w:rPr>
        <w:t xml:space="preserve">€ </w:t>
      </w:r>
      <w:r>
        <w:rPr>
          <w:rFonts w:ascii="Helvetica Neue" w:eastAsia="Helvetica Neue" w:hAnsi="Helvetica Neue" w:cs="Helvetica Neue"/>
          <w:color w:val="000000"/>
          <w:sz w:val="20"/>
          <w:szCs w:val="20"/>
        </w:rPr>
        <w:t xml:space="preserve">/ m². El equivalente en precio para una reforma de tipo integral podría ascender hasta los 600 – 650 </w:t>
      </w:r>
      <w:r>
        <w:rPr>
          <w:rFonts w:ascii="Times New Roman" w:eastAsia="Times New Roman" w:hAnsi="Times New Roman" w:cs="Times New Roman"/>
          <w:color w:val="000000"/>
          <w:sz w:val="20"/>
          <w:szCs w:val="20"/>
        </w:rPr>
        <w:lastRenderedPageBreak/>
        <w:t xml:space="preserve">€ </w:t>
      </w:r>
      <w:r>
        <w:rPr>
          <w:rFonts w:ascii="Helvetica Neue" w:eastAsia="Helvetica Neue" w:hAnsi="Helvetica Neue" w:cs="Helvetica Neue"/>
          <w:color w:val="000000"/>
          <w:sz w:val="20"/>
          <w:szCs w:val="20"/>
        </w:rPr>
        <w:t>/ m² más IVA en el caso de reformas integrales. Con estos datos, podemos deducir que la rentabilidad media de la realización de un proceso de reforma integral se sitúa en 511</w:t>
      </w:r>
      <w:r>
        <w:rPr>
          <w:rFonts w:ascii="Times New Roman" w:eastAsia="Times New Roman" w:hAnsi="Times New Roman" w:cs="Times New Roman"/>
          <w:color w:val="000000"/>
          <w:sz w:val="20"/>
          <w:szCs w:val="20"/>
        </w:rPr>
        <w:t>€</w:t>
      </w:r>
      <w:r>
        <w:rPr>
          <w:rFonts w:ascii="Helvetica Neue" w:eastAsia="Helvetica Neue" w:hAnsi="Helvetica Neue" w:cs="Helvetica Neue"/>
          <w:color w:val="000000"/>
          <w:sz w:val="20"/>
          <w:szCs w:val="20"/>
        </w:rPr>
        <w:t xml:space="preserve"> / m</w:t>
      </w:r>
      <w:r>
        <w:rPr>
          <w:rFonts w:ascii="Helvetica Neue" w:eastAsia="Helvetica Neue" w:hAnsi="Helvetica Neue" w:cs="Helvetica Neue"/>
          <w:color w:val="000000"/>
          <w:sz w:val="20"/>
          <w:szCs w:val="20"/>
          <w:vertAlign w:val="superscript"/>
        </w:rPr>
        <w:t>2</w:t>
      </w:r>
      <w:r>
        <w:rPr>
          <w:rFonts w:ascii="Helvetica Neue" w:eastAsia="Helvetica Neue" w:hAnsi="Helvetica Neue" w:cs="Helvetica Neue"/>
          <w:color w:val="000000"/>
          <w:sz w:val="20"/>
          <w:szCs w:val="20"/>
        </w:rPr>
        <w:t xml:space="preserve"> en el caso de Barcelona, y de 308 </w:t>
      </w:r>
      <w:r>
        <w:rPr>
          <w:rFonts w:ascii="Times New Roman" w:eastAsia="Times New Roman" w:hAnsi="Times New Roman" w:cs="Times New Roman"/>
          <w:color w:val="000000"/>
          <w:sz w:val="20"/>
          <w:szCs w:val="20"/>
        </w:rPr>
        <w:t xml:space="preserve">€ </w:t>
      </w:r>
      <w:r>
        <w:rPr>
          <w:rFonts w:ascii="Helvetica Neue" w:eastAsia="Helvetica Neue" w:hAnsi="Helvetica Neue" w:cs="Helvetica Neue"/>
          <w:color w:val="000000"/>
          <w:sz w:val="20"/>
          <w:szCs w:val="20"/>
        </w:rPr>
        <w:t>/ m</w:t>
      </w:r>
      <w:r>
        <w:rPr>
          <w:rFonts w:ascii="Helvetica Neue" w:eastAsia="Helvetica Neue" w:hAnsi="Helvetica Neue" w:cs="Helvetica Neue"/>
          <w:color w:val="000000"/>
          <w:sz w:val="20"/>
          <w:szCs w:val="20"/>
          <w:vertAlign w:val="superscript"/>
        </w:rPr>
        <w:t>2</w:t>
      </w:r>
      <w:r>
        <w:rPr>
          <w:rFonts w:ascii="Helvetica Neue" w:eastAsia="Helvetica Neue" w:hAnsi="Helvetica Neue" w:cs="Helvetica Neue"/>
          <w:color w:val="000000"/>
          <w:sz w:val="20"/>
          <w:szCs w:val="20"/>
        </w:rPr>
        <w:t xml:space="preserve"> en Madrid, el equivalente a un 47 % y un 79 % de la inversión, respectivamente. </w:t>
      </w:r>
    </w:p>
    <w:p w14:paraId="00000011" w14:textId="4E2D5819" w:rsidR="00716645" w:rsidRDefault="00527B8F">
      <w:pPr>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En el caso de las reformas parciales, este porcentaje es algo inferior, puesto que los inversores de la localidad catalana obtendrían una rentabilidad de 178</w:t>
      </w:r>
      <w:r>
        <w:rPr>
          <w:rFonts w:ascii="Times New Roman" w:eastAsia="Times New Roman" w:hAnsi="Times New Roman" w:cs="Times New Roman"/>
          <w:color w:val="000000"/>
          <w:sz w:val="20"/>
          <w:szCs w:val="20"/>
        </w:rPr>
        <w:t>€</w:t>
      </w:r>
      <w:r>
        <w:rPr>
          <w:rFonts w:ascii="Helvetica Neue" w:eastAsia="Helvetica Neue" w:hAnsi="Helvetica Neue" w:cs="Helvetica Neue"/>
          <w:color w:val="000000"/>
          <w:sz w:val="20"/>
          <w:szCs w:val="20"/>
        </w:rPr>
        <w:t xml:space="preserve"> / m</w:t>
      </w:r>
      <w:r>
        <w:rPr>
          <w:rFonts w:ascii="Helvetica Neue" w:eastAsia="Helvetica Neue" w:hAnsi="Helvetica Neue" w:cs="Helvetica Neue"/>
          <w:color w:val="000000"/>
          <w:sz w:val="20"/>
          <w:szCs w:val="20"/>
          <w:vertAlign w:val="superscript"/>
        </w:rPr>
        <w:t>2</w:t>
      </w:r>
      <w:r>
        <w:rPr>
          <w:rFonts w:ascii="Helvetica Neue" w:eastAsia="Helvetica Neue" w:hAnsi="Helvetica Neue" w:cs="Helvetica Neue"/>
          <w:color w:val="000000"/>
          <w:sz w:val="20"/>
          <w:szCs w:val="20"/>
        </w:rPr>
        <w:t xml:space="preserve"> (51%) mientras que en Madrid sería de 88 </w:t>
      </w:r>
      <w:r>
        <w:rPr>
          <w:rFonts w:ascii="Times New Roman" w:eastAsia="Times New Roman" w:hAnsi="Times New Roman" w:cs="Times New Roman"/>
          <w:color w:val="000000"/>
          <w:sz w:val="20"/>
          <w:szCs w:val="20"/>
        </w:rPr>
        <w:t xml:space="preserve">€ </w:t>
      </w:r>
      <w:r>
        <w:rPr>
          <w:rFonts w:ascii="Helvetica Neue" w:eastAsia="Helvetica Neue" w:hAnsi="Helvetica Neue" w:cs="Helvetica Neue"/>
          <w:color w:val="000000"/>
          <w:sz w:val="20"/>
          <w:szCs w:val="20"/>
        </w:rPr>
        <w:t>/ m</w:t>
      </w:r>
      <w:r>
        <w:rPr>
          <w:rFonts w:ascii="Helvetica Neue" w:eastAsia="Helvetica Neue" w:hAnsi="Helvetica Neue" w:cs="Helvetica Neue"/>
          <w:color w:val="000000"/>
          <w:sz w:val="20"/>
          <w:szCs w:val="20"/>
          <w:vertAlign w:val="superscript"/>
        </w:rPr>
        <w:t>2</w:t>
      </w:r>
      <w:r>
        <w:rPr>
          <w:rFonts w:ascii="Helvetica Neue" w:eastAsia="Helvetica Neue" w:hAnsi="Helvetica Neue" w:cs="Helvetica Neue"/>
          <w:color w:val="000000"/>
          <w:sz w:val="20"/>
          <w:szCs w:val="20"/>
        </w:rPr>
        <w:t xml:space="preserve"> (25 %).</w:t>
      </w:r>
    </w:p>
    <w:p w14:paraId="6A3FA091" w14:textId="77777777" w:rsidR="008A449A" w:rsidRDefault="008A449A">
      <w:pPr>
        <w:jc w:val="both"/>
        <w:rPr>
          <w:rFonts w:ascii="Helvetica Neue" w:eastAsia="Helvetica Neue" w:hAnsi="Helvetica Neue" w:cs="Helvetica Neue"/>
          <w:b/>
          <w:color w:val="000000"/>
          <w:sz w:val="20"/>
          <w:szCs w:val="20"/>
        </w:rPr>
      </w:pPr>
    </w:p>
    <w:p w14:paraId="00000012" w14:textId="3C99903F" w:rsidR="00716645" w:rsidRDefault="00527B8F">
      <w:pPr>
        <w:jc w:val="both"/>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Comparativa con la obra nueva</w:t>
      </w:r>
    </w:p>
    <w:p w14:paraId="00000013" w14:textId="77777777" w:rsidR="00716645" w:rsidRDefault="00527B8F">
      <w:pPr>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Por otro lado, el informe realizado por </w:t>
      </w:r>
      <w:proofErr w:type="spellStart"/>
      <w:r>
        <w:rPr>
          <w:rFonts w:ascii="Helvetica Neue" w:eastAsia="Helvetica Neue" w:hAnsi="Helvetica Neue" w:cs="Helvetica Neue"/>
          <w:color w:val="000000"/>
          <w:sz w:val="20"/>
          <w:szCs w:val="20"/>
        </w:rPr>
        <w:t>Casavo</w:t>
      </w:r>
      <w:proofErr w:type="spellEnd"/>
      <w:r>
        <w:rPr>
          <w:rFonts w:ascii="Helvetica Neue" w:eastAsia="Helvetica Neue" w:hAnsi="Helvetica Neue" w:cs="Helvetica Neue"/>
          <w:color w:val="000000"/>
          <w:sz w:val="20"/>
          <w:szCs w:val="20"/>
        </w:rPr>
        <w:t xml:space="preserve"> y Gesvalt también especifica que una vivienda completamente reformada sigue teniendo un valor inferior a una de obra nueva, con un porcentaje medio que asciende al 4 % en Madrid y al 7 % en Barcelona. Esta cifra se incrementa hasta el 18 % en el caso de una vivienda con una reforma parcial en la capital y al 22 % en el caso de la ciudad condal. En el caso de que el domicilio esté sin reformar, la diferencia es todavía más significativa, del 41 % y del 35 % respectivamente. </w:t>
      </w:r>
    </w:p>
    <w:p w14:paraId="00000014" w14:textId="77777777" w:rsidR="00716645" w:rsidRDefault="00527B8F">
      <w:pPr>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Sin embargo, el estudio revela cómo en algunos distritos de Madrid, el valor de las viviendas completamente reformadas puede superar en valor a las de obra nueva. Es el caso de La Latina, Chamartín, Centro, Moratalaz, y Hortaleza. Por el contrario, los barrios con mayores diferencias de precio son el Puente de Vallecas, San Blas y Carabanchel. Este fenómeno, por el contrario, no se produce en Barcelona. En este sentido, el informe pone de manifiesto que los distritos que mejor comportamiento presentan son Gracia, Les Corts y Nou </w:t>
      </w:r>
      <w:proofErr w:type="spellStart"/>
      <w:r>
        <w:rPr>
          <w:rFonts w:ascii="Helvetica Neue" w:eastAsia="Helvetica Neue" w:hAnsi="Helvetica Neue" w:cs="Helvetica Neue"/>
          <w:color w:val="000000"/>
          <w:sz w:val="20"/>
          <w:szCs w:val="20"/>
        </w:rPr>
        <w:t>Barris</w:t>
      </w:r>
      <w:proofErr w:type="spellEnd"/>
      <w:r>
        <w:rPr>
          <w:rFonts w:ascii="Helvetica Neue" w:eastAsia="Helvetica Neue" w:hAnsi="Helvetica Neue" w:cs="Helvetica Neue"/>
          <w:color w:val="000000"/>
          <w:sz w:val="20"/>
          <w:szCs w:val="20"/>
        </w:rPr>
        <w:t>, con contracciones inferiores al 2,5 %. Por el contrario, las zonas que tienen mayor diferencia entre las viviendas nuevas y las rehabilitadas íntegramente son Sant Andreu (-17 %) y Sants Montjuic (-13 %).</w:t>
      </w:r>
    </w:p>
    <w:p w14:paraId="00000015" w14:textId="77777777" w:rsidR="00716645" w:rsidRDefault="00527B8F">
      <w:pPr>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Si analizamos las diferencias respecto a las viviendas parcialmente reformadas, observamos como, en Madrid, tanto Centro como Barajas mantienen un nivel de valores similares a los de obra nueva; algo que señala que la demanda prefiere la ubicación sobre el estado de conservación en estas zonas. Las viviendas con sólo una rehabilitación parcial están más desajustadas frente a la obra nueva en los distritos de Puente de Vallecas (-37%) y Chamberí (-30 %). En el caso de Barcelona, la horquilla de reducciones de valor en las viviendas parcialmente reformada oscila entre el -10 % y el -33 %, presentando las menores variaciones los distritos de Gracia, Les Corts y Eixample; frente a las mayores caídas de valor detectadas en Sants-Montjuic, Nou </w:t>
      </w:r>
      <w:proofErr w:type="spellStart"/>
      <w:r>
        <w:rPr>
          <w:rFonts w:ascii="Helvetica Neue" w:eastAsia="Helvetica Neue" w:hAnsi="Helvetica Neue" w:cs="Helvetica Neue"/>
          <w:color w:val="000000"/>
          <w:sz w:val="20"/>
          <w:szCs w:val="20"/>
        </w:rPr>
        <w:t>Barris</w:t>
      </w:r>
      <w:proofErr w:type="spellEnd"/>
      <w:r>
        <w:rPr>
          <w:rFonts w:ascii="Helvetica Neue" w:eastAsia="Helvetica Neue" w:hAnsi="Helvetica Neue" w:cs="Helvetica Neue"/>
          <w:color w:val="000000"/>
          <w:sz w:val="20"/>
          <w:szCs w:val="20"/>
        </w:rPr>
        <w:t xml:space="preserve"> y </w:t>
      </w:r>
      <w:proofErr w:type="spellStart"/>
      <w:r>
        <w:rPr>
          <w:rFonts w:ascii="Helvetica Neue" w:eastAsia="Helvetica Neue" w:hAnsi="Helvetica Neue" w:cs="Helvetica Neue"/>
          <w:color w:val="000000"/>
          <w:sz w:val="20"/>
          <w:szCs w:val="20"/>
        </w:rPr>
        <w:t>Hota</w:t>
      </w:r>
      <w:proofErr w:type="spellEnd"/>
      <w:r>
        <w:rPr>
          <w:rFonts w:ascii="Helvetica Neue" w:eastAsia="Helvetica Neue" w:hAnsi="Helvetica Neue" w:cs="Helvetica Neue"/>
          <w:color w:val="000000"/>
          <w:sz w:val="20"/>
          <w:szCs w:val="20"/>
        </w:rPr>
        <w:t>-Guinardó.</w:t>
      </w:r>
    </w:p>
    <w:p w14:paraId="00000016" w14:textId="77777777" w:rsidR="00716645" w:rsidRDefault="00716645">
      <w:pPr>
        <w:jc w:val="both"/>
        <w:rPr>
          <w:rFonts w:ascii="Helvetica Neue" w:eastAsia="Helvetica Neue" w:hAnsi="Helvetica Neue" w:cs="Helvetica Neue"/>
          <w:color w:val="000000"/>
          <w:sz w:val="20"/>
          <w:szCs w:val="20"/>
        </w:rPr>
      </w:pPr>
    </w:p>
    <w:p w14:paraId="00000017" w14:textId="77777777" w:rsidR="00716645" w:rsidRDefault="00527B8F">
      <w:pP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La eficiencia energética, valor diferencial de la vivienda</w:t>
      </w:r>
    </w:p>
    <w:p w14:paraId="00000018" w14:textId="77777777" w:rsidR="00716645" w:rsidRDefault="00527B8F">
      <w:pPr>
        <w:jc w:val="both"/>
        <w:rPr>
          <w:rFonts w:ascii="Helvetica Neue" w:eastAsia="Helvetica Neue" w:hAnsi="Helvetica Neue" w:cs="Helvetica Neue"/>
          <w:color w:val="000000"/>
          <w:sz w:val="20"/>
          <w:szCs w:val="20"/>
        </w:rPr>
      </w:pPr>
      <w:r>
        <w:rPr>
          <w:rFonts w:ascii="Helvetica Neue" w:eastAsia="Helvetica Neue" w:hAnsi="Helvetica Neue" w:cs="Helvetica Neue"/>
          <w:sz w:val="20"/>
          <w:szCs w:val="20"/>
        </w:rPr>
        <w:t xml:space="preserve">La renovación en clave sostenible del parque inmobiliario español se sitúa como una tendencia en constante crecimiento en los mercados de Madrid y Barcelona. </w:t>
      </w:r>
      <w:r>
        <w:rPr>
          <w:rFonts w:ascii="Helvetica Neue" w:eastAsia="Helvetica Neue" w:hAnsi="Helvetica Neue" w:cs="Helvetica Neue"/>
          <w:color w:val="000000"/>
          <w:sz w:val="20"/>
          <w:szCs w:val="20"/>
        </w:rPr>
        <w:t xml:space="preserve">Atendiendo al informe de Gesvalt y </w:t>
      </w:r>
      <w:proofErr w:type="spellStart"/>
      <w:r>
        <w:rPr>
          <w:rFonts w:ascii="Helvetica Neue" w:eastAsia="Helvetica Neue" w:hAnsi="Helvetica Neue" w:cs="Helvetica Neue"/>
          <w:color w:val="000000"/>
          <w:sz w:val="20"/>
          <w:szCs w:val="20"/>
        </w:rPr>
        <w:t>Casavo</w:t>
      </w:r>
      <w:proofErr w:type="spellEnd"/>
      <w:r>
        <w:rPr>
          <w:rFonts w:ascii="Helvetica Neue" w:eastAsia="Helvetica Neue" w:hAnsi="Helvetica Neue" w:cs="Helvetica Neue"/>
          <w:color w:val="000000"/>
          <w:sz w:val="20"/>
          <w:szCs w:val="20"/>
        </w:rPr>
        <w:t>, la sostenibilidad de una vivienda se está convirtiendo en la característica determinante del valor de una vivienda. Por esto, y teniendo en cuenta que aproximadamente el 75 % del parque inmobiliario de la Unión Europea es ineficiente desde el punto de vista energético, el estudio revela que las compañías especializadas en rehabilitación de edificios pueden aumentar hasta en un 60 % la eficiencia energética de los inmuebles que reforman.</w:t>
      </w:r>
    </w:p>
    <w:p w14:paraId="00000019" w14:textId="77777777" w:rsidR="00716645" w:rsidRDefault="00527B8F">
      <w:pPr>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lastRenderedPageBreak/>
        <w:t xml:space="preserve">Tomando como muestra el siguiente ejemplo, una vivienda calificada inicialmente con una letra G en su Certificado de Eficiencia Energética, con un consumo de energía de 477 </w:t>
      </w:r>
      <w:proofErr w:type="spellStart"/>
      <w:r>
        <w:rPr>
          <w:rFonts w:ascii="Helvetica Neue" w:eastAsia="Helvetica Neue" w:hAnsi="Helvetica Neue" w:cs="Helvetica Neue"/>
          <w:color w:val="000000"/>
          <w:sz w:val="20"/>
          <w:szCs w:val="20"/>
        </w:rPr>
        <w:t>kwh</w:t>
      </w:r>
      <w:proofErr w:type="spellEnd"/>
      <w:r>
        <w:rPr>
          <w:rFonts w:ascii="Helvetica Neue" w:eastAsia="Helvetica Neue" w:hAnsi="Helvetica Neue" w:cs="Helvetica Neue"/>
          <w:color w:val="000000"/>
          <w:sz w:val="20"/>
          <w:szCs w:val="20"/>
        </w:rPr>
        <w:t xml:space="preserve"> / m² al año y unas emisiones anuales de 100 kg de CO2 / m², puede llegar a obtener una letra D tras una reforma integral, reduciendo su consumo energético en más de un 70 % hasta unos 135 </w:t>
      </w:r>
      <w:proofErr w:type="spellStart"/>
      <w:r>
        <w:rPr>
          <w:rFonts w:ascii="Helvetica Neue" w:eastAsia="Helvetica Neue" w:hAnsi="Helvetica Neue" w:cs="Helvetica Neue"/>
          <w:color w:val="000000"/>
          <w:sz w:val="20"/>
          <w:szCs w:val="20"/>
        </w:rPr>
        <w:t>kwh</w:t>
      </w:r>
      <w:proofErr w:type="spellEnd"/>
      <w:r>
        <w:rPr>
          <w:rFonts w:ascii="Helvetica Neue" w:eastAsia="Helvetica Neue" w:hAnsi="Helvetica Neue" w:cs="Helvetica Neue"/>
          <w:color w:val="000000"/>
          <w:sz w:val="20"/>
          <w:szCs w:val="20"/>
        </w:rPr>
        <w:t xml:space="preserve"> / m² año y sus emisiones en un 65 % hasta los 34 kg CO2 / m² año.</w:t>
      </w:r>
    </w:p>
    <w:p w14:paraId="0000001A" w14:textId="77777777" w:rsidR="00716645" w:rsidRDefault="00527B8F">
      <w:pPr>
        <w:jc w:val="both"/>
        <w:rPr>
          <w:rFonts w:ascii="Abadi Extra Light" w:eastAsia="Abadi Extra Light" w:hAnsi="Abadi Extra Light" w:cs="Abadi Extra Light"/>
          <w:color w:val="000000"/>
        </w:rPr>
      </w:pPr>
      <w:r>
        <w:rPr>
          <w:rFonts w:ascii="Helvetica Neue" w:eastAsia="Helvetica Neue" w:hAnsi="Helvetica Neue" w:cs="Helvetica Neue"/>
          <w:color w:val="000000"/>
          <w:sz w:val="20"/>
          <w:szCs w:val="20"/>
        </w:rPr>
        <w:t>Hay que tener en cuenta que las letras A, B o C suelen estar reservadas a edificios de nueva construcción y que la mejora en eficiencia energética dependerá del tipo de mejoras que se realicen en la vivienda en cuanto a aislamiento térmico en las paredes, cambio de carpintería en ventanas, y sustitución de equipos en las instalaciones de agua caliente sanitaria, calefacción y refrigeración.</w:t>
      </w:r>
    </w:p>
    <w:bookmarkStart w:id="0" w:name="_Hlk133908700"/>
    <w:p w14:paraId="0000001B" w14:textId="3E338119" w:rsidR="00716645" w:rsidRDefault="007358C1">
      <w:pPr>
        <w:jc w:val="center"/>
        <w:rPr>
          <w:rFonts w:ascii="Helvetica Neue" w:eastAsia="Helvetica Neue" w:hAnsi="Helvetica Neue" w:cs="Helvetica Neue"/>
          <w:sz w:val="20"/>
          <w:szCs w:val="20"/>
        </w:rPr>
      </w:pPr>
      <w:sdt>
        <w:sdtPr>
          <w:tag w:val="goog_rdk_1"/>
          <w:id w:val="-403145714"/>
          <w:showingPlcHdr/>
        </w:sdtPr>
        <w:sdtEndPr/>
        <w:sdtContent>
          <w:r w:rsidR="009261F2">
            <w:t xml:space="preserve">     </w:t>
          </w:r>
        </w:sdtContent>
      </w:sdt>
      <w:r w:rsidR="00527B8F">
        <w:rPr>
          <w:rFonts w:ascii="Helvetica Neue" w:eastAsia="Helvetica Neue" w:hAnsi="Helvetica Neue" w:cs="Helvetica Neue"/>
          <w:sz w:val="20"/>
          <w:szCs w:val="20"/>
        </w:rPr>
        <w:t>***</w:t>
      </w:r>
    </w:p>
    <w:p w14:paraId="0000001C" w14:textId="5A16EE08" w:rsidR="00716645" w:rsidRDefault="00527B8F">
      <w:pPr>
        <w:numPr>
          <w:ilvl w:val="0"/>
          <w:numId w:val="1"/>
        </w:numPr>
        <w:spacing w:after="0" w:line="240" w:lineRule="auto"/>
        <w:jc w:val="center"/>
        <w:rPr>
          <w:rFonts w:ascii="Cambria" w:eastAsia="Cambria" w:hAnsi="Cambria" w:cs="Cambria"/>
          <w:color w:val="0B4CB4"/>
          <w:sz w:val="20"/>
          <w:szCs w:val="20"/>
        </w:rPr>
      </w:pPr>
      <w:r>
        <w:rPr>
          <w:rFonts w:ascii="Helvetica Neue" w:eastAsia="Helvetica Neue" w:hAnsi="Helvetica Neue" w:cs="Helvetica Neue"/>
          <w:sz w:val="20"/>
          <w:szCs w:val="20"/>
        </w:rPr>
        <w:t xml:space="preserve">Puedes descargar el informe completo </w:t>
      </w:r>
      <w:hyperlink r:id="rId12">
        <w:r>
          <w:rPr>
            <w:rFonts w:ascii="Helvetica Neue" w:eastAsia="Helvetica Neue" w:hAnsi="Helvetica Neue" w:cs="Helvetica Neue"/>
            <w:color w:val="0563C1"/>
            <w:sz w:val="20"/>
            <w:szCs w:val="20"/>
            <w:u w:val="single"/>
          </w:rPr>
          <w:t>aquí</w:t>
        </w:r>
      </w:hyperlink>
      <w:r>
        <w:rPr>
          <w:rFonts w:ascii="Helvetica Neue" w:eastAsia="Helvetica Neue" w:hAnsi="Helvetica Neue" w:cs="Helvetica Neue"/>
          <w:sz w:val="20"/>
          <w:szCs w:val="20"/>
        </w:rPr>
        <w:t xml:space="preserve">, además de encontrar esta noticia y otras en </w:t>
      </w:r>
      <w:hyperlink r:id="rId13">
        <w:r>
          <w:rPr>
            <w:rFonts w:ascii="Helvetica Neue" w:eastAsia="Helvetica Neue" w:hAnsi="Helvetica Neue" w:cs="Helvetica Neue"/>
            <w:color w:val="0563C1"/>
            <w:sz w:val="20"/>
            <w:szCs w:val="20"/>
            <w:u w:val="single"/>
          </w:rPr>
          <w:t>nuestra web</w:t>
        </w:r>
      </w:hyperlink>
      <w:r>
        <w:rPr>
          <w:rFonts w:ascii="Helvetica Neue" w:eastAsia="Helvetica Neue" w:hAnsi="Helvetica Neue" w:cs="Helvetica Neue"/>
          <w:color w:val="0B4CB4"/>
          <w:sz w:val="20"/>
          <w:szCs w:val="20"/>
        </w:rPr>
        <w:t xml:space="preserve"> </w:t>
      </w:r>
      <w:r>
        <w:rPr>
          <w:rFonts w:ascii="Helvetica Neue" w:eastAsia="Helvetica Neue" w:hAnsi="Helvetica Neue" w:cs="Helvetica Neue"/>
          <w:sz w:val="20"/>
          <w:szCs w:val="20"/>
        </w:rPr>
        <w:t xml:space="preserve">y en </w:t>
      </w:r>
      <w:r>
        <w:rPr>
          <w:rFonts w:ascii="Helvetica Neue" w:eastAsia="Helvetica Neue" w:hAnsi="Helvetica Neue" w:cs="Helvetica Neue"/>
          <w:color w:val="0B4CB4"/>
          <w:sz w:val="20"/>
          <w:szCs w:val="20"/>
        </w:rPr>
        <w:t>@gesvalt</w:t>
      </w:r>
    </w:p>
    <w:p w14:paraId="0000001D" w14:textId="77777777" w:rsidR="00716645" w:rsidRDefault="00716645">
      <w:pPr>
        <w:rPr>
          <w:rFonts w:ascii="Helvetica Neue" w:eastAsia="Helvetica Neue" w:hAnsi="Helvetica Neue" w:cs="Helvetica Neue"/>
          <w:sz w:val="20"/>
          <w:szCs w:val="20"/>
        </w:rPr>
      </w:pPr>
    </w:p>
    <w:p w14:paraId="0000001E" w14:textId="77777777" w:rsidR="00716645" w:rsidRDefault="00527B8F">
      <w:pPr>
        <w:jc w:val="center"/>
        <w:rPr>
          <w:rFonts w:ascii="Abadi Extra Light" w:eastAsia="Abadi Extra Light" w:hAnsi="Abadi Extra Light" w:cs="Abadi Extra Light"/>
        </w:rPr>
      </w:pPr>
      <w:r>
        <w:rPr>
          <w:rFonts w:ascii="Helvetica Neue" w:eastAsia="Helvetica Neue" w:hAnsi="Helvetica Neue" w:cs="Helvetica Neue"/>
          <w:sz w:val="20"/>
          <w:szCs w:val="20"/>
        </w:rPr>
        <w:t>***</w:t>
      </w:r>
    </w:p>
    <w:p w14:paraId="0000001F" w14:textId="77777777" w:rsidR="00716645" w:rsidRDefault="00527B8F">
      <w:pPr>
        <w:widowControl w:val="0"/>
        <w:spacing w:after="240"/>
        <w:jc w:val="both"/>
        <w:rPr>
          <w:rFonts w:ascii="Helvetica Neue" w:eastAsia="Helvetica Neue" w:hAnsi="Helvetica Neue" w:cs="Helvetica Neue"/>
          <w:b/>
          <w:sz w:val="18"/>
          <w:szCs w:val="18"/>
        </w:rPr>
      </w:pPr>
      <w:r>
        <w:rPr>
          <w:rFonts w:ascii="Helvetica Neue" w:eastAsia="Helvetica Neue" w:hAnsi="Helvetica Neue" w:cs="Helvetica Neue"/>
          <w:b/>
          <w:sz w:val="18"/>
          <w:szCs w:val="18"/>
        </w:rPr>
        <w:t>Acerca de Gesvalt</w:t>
      </w:r>
    </w:p>
    <w:p w14:paraId="00000020" w14:textId="77777777" w:rsidR="00716645" w:rsidRDefault="00527B8F">
      <w:pPr>
        <w:widowControl w:val="0"/>
        <w:spacing w:after="240"/>
        <w:jc w:val="both"/>
        <w:rPr>
          <w:rFonts w:ascii="Helvetica Neue" w:eastAsia="Helvetica Neue" w:hAnsi="Helvetica Neue" w:cs="Helvetica Neue"/>
          <w:sz w:val="18"/>
          <w:szCs w:val="18"/>
        </w:rPr>
      </w:pPr>
      <w:r>
        <w:rPr>
          <w:rFonts w:ascii="Helvetica Neue" w:eastAsia="Helvetica Neue" w:hAnsi="Helvetica Neue" w:cs="Helvetica Neue"/>
          <w:color w:val="0000FF"/>
          <w:sz w:val="18"/>
          <w:szCs w:val="18"/>
        </w:rPr>
        <w:t xml:space="preserve">Gesvalt </w:t>
      </w:r>
      <w:r>
        <w:rPr>
          <w:rFonts w:ascii="Helvetica Neue" w:eastAsia="Helvetica Neue" w:hAnsi="Helvetica Neue" w:cs="Helvetica Neue"/>
          <w:sz w:val="18"/>
          <w:szCs w:val="18"/>
        </w:rPr>
        <w:t xml:space="preserve">es una compañía de referencia en el sector de la consultoría, valoración y actuaciones técnicas. Su experiencia de más de 25 años, un equipo de profesionales altamente cualificados y el firme compromiso por ofrecer un servicio de máxima calidad, son las claves para convertirse en socios estratégicos de las principales compañías privadas y entidades públicas. </w:t>
      </w:r>
    </w:p>
    <w:p w14:paraId="00000021" w14:textId="77777777" w:rsidR="00716645" w:rsidRDefault="00527B8F">
      <w:pPr>
        <w:widowControl w:val="0"/>
        <w:spacing w:after="240" w:line="276" w:lineRule="auto"/>
        <w:jc w:val="both"/>
        <w:rPr>
          <w:rFonts w:ascii="Helvetica Neue" w:eastAsia="Helvetica Neue" w:hAnsi="Helvetica Neue" w:cs="Helvetica Neue"/>
          <w:sz w:val="18"/>
          <w:szCs w:val="18"/>
        </w:rPr>
      </w:pPr>
      <w:r>
        <w:rPr>
          <w:rFonts w:ascii="Helvetica Neue" w:eastAsia="Helvetica Neue" w:hAnsi="Helvetica Neue" w:cs="Helvetica Neue"/>
          <w:sz w:val="18"/>
          <w:szCs w:val="18"/>
        </w:rPr>
        <w:t>Cuenta con gran implantación de oficinas en España, Portugal y Colombia. La firma forma parte también de la red internacional VRG que le permite operar en los principales países del mundo</w:t>
      </w:r>
    </w:p>
    <w:p w14:paraId="00000022" w14:textId="77777777" w:rsidR="00716645" w:rsidRDefault="00527B8F">
      <w:pPr>
        <w:widowControl w:val="0"/>
        <w:spacing w:after="240"/>
        <w:jc w:val="both"/>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Puedes seguirnos en: </w:t>
      </w:r>
    </w:p>
    <w:p w14:paraId="00000023" w14:textId="77777777" w:rsidR="00716645" w:rsidRDefault="00527B8F">
      <w:pPr>
        <w:widowControl w:val="0"/>
        <w:spacing w:after="240"/>
        <w:jc w:val="both"/>
        <w:rPr>
          <w:rFonts w:ascii="Helvetica Neue" w:eastAsia="Helvetica Neue" w:hAnsi="Helvetica Neue" w:cs="Helvetica Neue"/>
          <w:sz w:val="18"/>
          <w:szCs w:val="18"/>
        </w:rPr>
      </w:pPr>
      <w:r>
        <w:rPr>
          <w:noProof/>
        </w:rPr>
        <w:drawing>
          <wp:inline distT="0" distB="0" distL="0" distR="0" wp14:anchorId="25FFD928" wp14:editId="633A9E62">
            <wp:extent cx="2049799" cy="408197"/>
            <wp:effectExtent l="0" t="0" r="0" b="0"/>
            <wp:docPr id="6"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10;&#10;Descripción generada automáticamente"/>
                    <pic:cNvPicPr preferRelativeResize="0"/>
                  </pic:nvPicPr>
                  <pic:blipFill>
                    <a:blip r:embed="rId14"/>
                    <a:srcRect t="39941" b="40144"/>
                    <a:stretch>
                      <a:fillRect/>
                    </a:stretch>
                  </pic:blipFill>
                  <pic:spPr>
                    <a:xfrm>
                      <a:off x="0" y="0"/>
                      <a:ext cx="2049799" cy="408197"/>
                    </a:xfrm>
                    <a:prstGeom prst="rect">
                      <a:avLst/>
                    </a:prstGeom>
                    <a:ln/>
                  </pic:spPr>
                </pic:pic>
              </a:graphicData>
            </a:graphic>
          </wp:inline>
        </w:drawing>
      </w:r>
      <w:r>
        <w:rPr>
          <w:rFonts w:ascii="Helvetica Neue" w:eastAsia="Helvetica Neue" w:hAnsi="Helvetica Neue" w:cs="Helvetica Neue"/>
          <w:sz w:val="18"/>
          <w:szCs w:val="18"/>
        </w:rPr>
        <w:t xml:space="preserve"> </w:t>
      </w:r>
    </w:p>
    <w:p w14:paraId="00000024" w14:textId="77777777" w:rsidR="00716645" w:rsidRDefault="00527B8F">
      <w:pPr>
        <w:widowControl w:val="0"/>
        <w:spacing w:after="240"/>
        <w:rPr>
          <w:rFonts w:ascii="Helvetica Neue" w:eastAsia="Helvetica Neue" w:hAnsi="Helvetica Neue" w:cs="Helvetica Neue"/>
          <w:sz w:val="18"/>
          <w:szCs w:val="18"/>
        </w:rPr>
      </w:pPr>
      <w:r>
        <w:rPr>
          <w:rFonts w:ascii="Helvetica Neue" w:eastAsia="Helvetica Neue" w:hAnsi="Helvetica Neue" w:cs="Helvetica Neue"/>
          <w:b/>
          <w:sz w:val="18"/>
          <w:szCs w:val="18"/>
        </w:rPr>
        <w:t xml:space="preserve">Para más información: </w:t>
      </w:r>
    </w:p>
    <w:tbl>
      <w:tblPr>
        <w:tblStyle w:val="a"/>
        <w:tblW w:w="850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46"/>
        <w:gridCol w:w="4258"/>
      </w:tblGrid>
      <w:tr w:rsidR="00716645" w:rsidRPr="00FC10D3" w14:paraId="0B1933B8" w14:textId="77777777">
        <w:tc>
          <w:tcPr>
            <w:tcW w:w="4246" w:type="dxa"/>
          </w:tcPr>
          <w:p w14:paraId="00000025" w14:textId="77777777" w:rsidR="00716645" w:rsidRDefault="00527B8F">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Gema Gómez </w:t>
            </w:r>
          </w:p>
          <w:p w14:paraId="00000026" w14:textId="77777777" w:rsidR="00716645" w:rsidRDefault="00527B8F">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Paseo de la Castellana, 164 </w:t>
            </w:r>
          </w:p>
          <w:p w14:paraId="00000027" w14:textId="77777777" w:rsidR="00716645" w:rsidRDefault="00527B8F">
            <w:pPr>
              <w:rPr>
                <w:rFonts w:ascii="Helvetica Neue" w:eastAsia="Helvetica Neue" w:hAnsi="Helvetica Neue" w:cs="Helvetica Neue"/>
                <w:color w:val="0B4CB4"/>
                <w:sz w:val="18"/>
                <w:szCs w:val="18"/>
              </w:rPr>
            </w:pPr>
            <w:r>
              <w:rPr>
                <w:rFonts w:ascii="Helvetica Neue" w:eastAsia="Helvetica Neue" w:hAnsi="Helvetica Neue" w:cs="Helvetica Neue"/>
                <w:sz w:val="18"/>
                <w:szCs w:val="18"/>
              </w:rPr>
              <w:t xml:space="preserve">28046 – Madrid </w:t>
            </w:r>
            <w:hyperlink r:id="rId15">
              <w:r>
                <w:rPr>
                  <w:rFonts w:ascii="Helvetica Neue" w:eastAsia="Helvetica Neue" w:hAnsi="Helvetica Neue" w:cs="Helvetica Neue"/>
                  <w:color w:val="0563C1"/>
                  <w:sz w:val="18"/>
                  <w:szCs w:val="18"/>
                  <w:u w:val="single"/>
                </w:rPr>
                <w:t>ggomez@gesvalt.es</w:t>
              </w:r>
            </w:hyperlink>
            <w:r>
              <w:rPr>
                <w:rFonts w:ascii="Helvetica Neue" w:eastAsia="Helvetica Neue" w:hAnsi="Helvetica Neue" w:cs="Helvetica Neue"/>
                <w:color w:val="0B4CB4"/>
                <w:sz w:val="18"/>
                <w:szCs w:val="18"/>
              </w:rPr>
              <w:t xml:space="preserve"> </w:t>
            </w:r>
          </w:p>
          <w:p w14:paraId="00000028" w14:textId="77777777" w:rsidR="00716645" w:rsidRDefault="00527B8F">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91 457 60 57 </w:t>
            </w:r>
          </w:p>
        </w:tc>
        <w:tc>
          <w:tcPr>
            <w:tcW w:w="4258" w:type="dxa"/>
          </w:tcPr>
          <w:p w14:paraId="00000029" w14:textId="77777777" w:rsidR="00716645" w:rsidRPr="008A449A" w:rsidRDefault="00527B8F">
            <w:pPr>
              <w:rPr>
                <w:rFonts w:ascii="Helvetica Neue" w:eastAsia="Helvetica Neue" w:hAnsi="Helvetica Neue" w:cs="Helvetica Neue"/>
                <w:sz w:val="18"/>
                <w:szCs w:val="18"/>
                <w:lang w:val="en-US"/>
              </w:rPr>
            </w:pPr>
            <w:r w:rsidRPr="008A449A">
              <w:rPr>
                <w:rFonts w:ascii="Helvetica Neue" w:eastAsia="Helvetica Neue" w:hAnsi="Helvetica Neue" w:cs="Helvetica Neue"/>
                <w:sz w:val="18"/>
                <w:szCs w:val="18"/>
                <w:lang w:val="en-US"/>
              </w:rPr>
              <w:t>Daniel Santiago</w:t>
            </w:r>
          </w:p>
          <w:p w14:paraId="0000002A" w14:textId="77777777" w:rsidR="00716645" w:rsidRPr="008A449A" w:rsidRDefault="007358C1">
            <w:pPr>
              <w:rPr>
                <w:rFonts w:ascii="Helvetica Neue" w:eastAsia="Helvetica Neue" w:hAnsi="Helvetica Neue" w:cs="Helvetica Neue"/>
                <w:color w:val="0B4CB4"/>
                <w:sz w:val="18"/>
                <w:szCs w:val="18"/>
                <w:lang w:val="en-US"/>
              </w:rPr>
            </w:pPr>
            <w:hyperlink r:id="rId16">
              <w:r w:rsidR="00527B8F" w:rsidRPr="008A449A">
                <w:rPr>
                  <w:rFonts w:ascii="Helvetica Neue" w:eastAsia="Helvetica Neue" w:hAnsi="Helvetica Neue" w:cs="Helvetica Neue"/>
                  <w:color w:val="0563C1"/>
                  <w:sz w:val="18"/>
                  <w:szCs w:val="18"/>
                  <w:u w:val="single"/>
                  <w:lang w:val="en-US"/>
                </w:rPr>
                <w:t>dsantiago@kreab.com</w:t>
              </w:r>
            </w:hyperlink>
          </w:p>
          <w:p w14:paraId="0000002B" w14:textId="77777777" w:rsidR="00716645" w:rsidRPr="008A449A" w:rsidRDefault="00527B8F">
            <w:pPr>
              <w:rPr>
                <w:rFonts w:ascii="Helvetica Neue" w:eastAsia="Helvetica Neue" w:hAnsi="Helvetica Neue" w:cs="Helvetica Neue"/>
                <w:sz w:val="18"/>
                <w:szCs w:val="18"/>
                <w:lang w:val="en-US"/>
              </w:rPr>
            </w:pPr>
            <w:r w:rsidRPr="008A449A">
              <w:rPr>
                <w:rFonts w:ascii="Helvetica Neue" w:eastAsia="Helvetica Neue" w:hAnsi="Helvetica Neue" w:cs="Helvetica Neue"/>
                <w:sz w:val="18"/>
                <w:szCs w:val="18"/>
                <w:lang w:val="en-US"/>
              </w:rPr>
              <w:t>+34 692 52 87 60</w:t>
            </w:r>
          </w:p>
        </w:tc>
      </w:tr>
      <w:tr w:rsidR="00716645" w14:paraId="60E1DFC0" w14:textId="77777777">
        <w:trPr>
          <w:trHeight w:val="705"/>
        </w:trPr>
        <w:tc>
          <w:tcPr>
            <w:tcW w:w="4246" w:type="dxa"/>
          </w:tcPr>
          <w:p w14:paraId="0000002C" w14:textId="77777777" w:rsidR="00716645" w:rsidRPr="008A449A" w:rsidRDefault="00716645">
            <w:pPr>
              <w:rPr>
                <w:rFonts w:ascii="Helvetica Neue" w:eastAsia="Helvetica Neue" w:hAnsi="Helvetica Neue" w:cs="Helvetica Neue"/>
                <w:sz w:val="18"/>
                <w:szCs w:val="18"/>
                <w:lang w:val="en-US"/>
              </w:rPr>
            </w:pPr>
          </w:p>
        </w:tc>
        <w:tc>
          <w:tcPr>
            <w:tcW w:w="4258" w:type="dxa"/>
          </w:tcPr>
          <w:p w14:paraId="0000002D" w14:textId="77777777" w:rsidR="00716645" w:rsidRDefault="00527B8F">
            <w:pPr>
              <w:rPr>
                <w:rFonts w:ascii="Helvetica Neue" w:eastAsia="Helvetica Neue" w:hAnsi="Helvetica Neue" w:cs="Helvetica Neue"/>
                <w:sz w:val="18"/>
                <w:szCs w:val="18"/>
              </w:rPr>
            </w:pPr>
            <w:r>
              <w:rPr>
                <w:rFonts w:ascii="Helvetica Neue" w:eastAsia="Helvetica Neue" w:hAnsi="Helvetica Neue" w:cs="Helvetica Neue"/>
                <w:sz w:val="18"/>
                <w:szCs w:val="18"/>
              </w:rPr>
              <w:t>Marina Díez</w:t>
            </w:r>
          </w:p>
          <w:p w14:paraId="0000002E" w14:textId="77777777" w:rsidR="00716645" w:rsidRDefault="007358C1">
            <w:pPr>
              <w:rPr>
                <w:rFonts w:ascii="Helvetica Neue" w:eastAsia="Helvetica Neue" w:hAnsi="Helvetica Neue" w:cs="Helvetica Neue"/>
                <w:sz w:val="18"/>
                <w:szCs w:val="18"/>
              </w:rPr>
            </w:pPr>
            <w:hyperlink r:id="rId17">
              <w:r w:rsidR="00527B8F">
                <w:rPr>
                  <w:rFonts w:ascii="Helvetica Neue" w:eastAsia="Helvetica Neue" w:hAnsi="Helvetica Neue" w:cs="Helvetica Neue"/>
                  <w:color w:val="0563C1"/>
                  <w:sz w:val="18"/>
                  <w:szCs w:val="18"/>
                  <w:u w:val="single"/>
                </w:rPr>
                <w:t>mdiez@kreab.com</w:t>
              </w:r>
            </w:hyperlink>
          </w:p>
          <w:p w14:paraId="0000002F" w14:textId="77777777" w:rsidR="00716645" w:rsidRDefault="00527B8F">
            <w:pPr>
              <w:rPr>
                <w:rFonts w:ascii="Helvetica Neue" w:eastAsia="Helvetica Neue" w:hAnsi="Helvetica Neue" w:cs="Helvetica Neue"/>
                <w:sz w:val="18"/>
                <w:szCs w:val="18"/>
              </w:rPr>
            </w:pPr>
            <w:r>
              <w:rPr>
                <w:rFonts w:ascii="Helvetica Neue" w:eastAsia="Helvetica Neue" w:hAnsi="Helvetica Neue" w:cs="Helvetica Neue"/>
                <w:sz w:val="18"/>
                <w:szCs w:val="18"/>
              </w:rPr>
              <w:t>+34 691 43 53 43</w:t>
            </w:r>
          </w:p>
        </w:tc>
      </w:tr>
    </w:tbl>
    <w:p w14:paraId="00000030" w14:textId="77777777" w:rsidR="00716645" w:rsidRDefault="00716645"/>
    <w:p w14:paraId="00000031" w14:textId="77777777" w:rsidR="00716645" w:rsidRDefault="00527B8F">
      <w:pPr>
        <w:spacing w:before="240" w:line="256" w:lineRule="auto"/>
        <w:jc w:val="both"/>
        <w:rPr>
          <w:rFonts w:ascii="Helvetica Neue" w:eastAsia="Helvetica Neue" w:hAnsi="Helvetica Neue" w:cs="Helvetica Neue"/>
          <w:b/>
          <w:sz w:val="18"/>
          <w:szCs w:val="18"/>
          <w:u w:val="single"/>
        </w:rPr>
      </w:pPr>
      <w:r>
        <w:rPr>
          <w:rFonts w:ascii="Helvetica Neue" w:eastAsia="Helvetica Neue" w:hAnsi="Helvetica Neue" w:cs="Helvetica Neue"/>
          <w:b/>
          <w:sz w:val="18"/>
          <w:szCs w:val="18"/>
          <w:u w:val="single"/>
        </w:rPr>
        <w:t xml:space="preserve">Acerca de </w:t>
      </w:r>
      <w:proofErr w:type="spellStart"/>
      <w:r>
        <w:rPr>
          <w:rFonts w:ascii="Helvetica Neue" w:eastAsia="Helvetica Neue" w:hAnsi="Helvetica Neue" w:cs="Helvetica Neue"/>
          <w:b/>
          <w:sz w:val="18"/>
          <w:szCs w:val="18"/>
          <w:u w:val="single"/>
        </w:rPr>
        <w:t>Casavo</w:t>
      </w:r>
      <w:proofErr w:type="spellEnd"/>
    </w:p>
    <w:p w14:paraId="00000032" w14:textId="77777777" w:rsidR="00716645" w:rsidRDefault="00527B8F">
      <w:pPr>
        <w:spacing w:before="240" w:line="256" w:lineRule="auto"/>
        <w:jc w:val="both"/>
        <w:rPr>
          <w:rFonts w:ascii="Helvetica Neue" w:eastAsia="Helvetica Neue" w:hAnsi="Helvetica Neue" w:cs="Helvetica Neue"/>
          <w:sz w:val="18"/>
          <w:szCs w:val="18"/>
        </w:rPr>
      </w:pPr>
      <w:proofErr w:type="spellStart"/>
      <w:r>
        <w:rPr>
          <w:rFonts w:ascii="Helvetica Neue" w:eastAsia="Helvetica Neue" w:hAnsi="Helvetica Neue" w:cs="Helvetica Neue"/>
          <w:sz w:val="18"/>
          <w:szCs w:val="18"/>
        </w:rPr>
        <w:t>Casavo</w:t>
      </w:r>
      <w:proofErr w:type="spellEnd"/>
      <w:r>
        <w:rPr>
          <w:rFonts w:ascii="Helvetica Neue" w:eastAsia="Helvetica Neue" w:hAnsi="Helvetica Neue" w:cs="Helvetica Neue"/>
          <w:sz w:val="18"/>
          <w:szCs w:val="18"/>
        </w:rPr>
        <w:t xml:space="preserve"> es la </w:t>
      </w:r>
      <w:proofErr w:type="spellStart"/>
      <w:r>
        <w:rPr>
          <w:rFonts w:ascii="Helvetica Neue" w:eastAsia="Helvetica Neue" w:hAnsi="Helvetica Neue" w:cs="Helvetica Neue"/>
          <w:i/>
          <w:sz w:val="18"/>
          <w:szCs w:val="18"/>
        </w:rPr>
        <w:t>proptech</w:t>
      </w:r>
      <w:proofErr w:type="spellEnd"/>
      <w:r>
        <w:rPr>
          <w:rFonts w:ascii="Helvetica Neue" w:eastAsia="Helvetica Neue" w:hAnsi="Helvetica Neue" w:cs="Helvetica Neue"/>
          <w:sz w:val="18"/>
          <w:szCs w:val="18"/>
        </w:rPr>
        <w:t xml:space="preserve"> europea que simplifica la compraventa de viviendas mediante el uso de tecnología en cada fase del proceso. La compañía conecta las necesidades de quienes quieren vender su casa con las de potenciales compradores a través de su plataforma tecnológica, ofreciendo una experiencia digital, sencilla y transparente.</w:t>
      </w:r>
    </w:p>
    <w:p w14:paraId="00000033" w14:textId="77777777" w:rsidR="00716645" w:rsidRDefault="00527B8F">
      <w:pPr>
        <w:spacing w:before="240" w:line="256" w:lineRule="auto"/>
        <w:jc w:val="both"/>
        <w:rPr>
          <w:rFonts w:ascii="Helvetica Neue" w:eastAsia="Helvetica Neue" w:hAnsi="Helvetica Neue" w:cs="Helvetica Neue"/>
          <w:sz w:val="18"/>
          <w:szCs w:val="18"/>
        </w:rPr>
      </w:pPr>
      <w:r>
        <w:rPr>
          <w:rFonts w:ascii="Helvetica Neue" w:eastAsia="Helvetica Neue" w:hAnsi="Helvetica Neue" w:cs="Helvetica Neue"/>
          <w:sz w:val="18"/>
          <w:szCs w:val="18"/>
        </w:rPr>
        <w:lastRenderedPageBreak/>
        <w:t xml:space="preserve">Así, </w:t>
      </w:r>
      <w:proofErr w:type="spellStart"/>
      <w:r>
        <w:rPr>
          <w:rFonts w:ascii="Helvetica Neue" w:eastAsia="Helvetica Neue" w:hAnsi="Helvetica Neue" w:cs="Helvetica Neue"/>
          <w:sz w:val="18"/>
          <w:szCs w:val="18"/>
        </w:rPr>
        <w:t>Casavo</w:t>
      </w:r>
      <w:proofErr w:type="spellEnd"/>
      <w:r>
        <w:rPr>
          <w:rFonts w:ascii="Helvetica Neue" w:eastAsia="Helvetica Neue" w:hAnsi="Helvetica Neue" w:cs="Helvetica Neue"/>
          <w:sz w:val="18"/>
          <w:szCs w:val="18"/>
        </w:rPr>
        <w:t xml:space="preserve"> ayuda a los vendedores a encontrar al comprador perfecto para su casa, el cual puede ser el propio </w:t>
      </w:r>
      <w:proofErr w:type="spellStart"/>
      <w:r>
        <w:rPr>
          <w:rFonts w:ascii="Helvetica Neue" w:eastAsia="Helvetica Neue" w:hAnsi="Helvetica Neue" w:cs="Helvetica Neue"/>
          <w:sz w:val="18"/>
          <w:szCs w:val="18"/>
        </w:rPr>
        <w:t>Casavo</w:t>
      </w:r>
      <w:proofErr w:type="spellEnd"/>
      <w:r>
        <w:rPr>
          <w:rFonts w:ascii="Helvetica Neue" w:eastAsia="Helvetica Neue" w:hAnsi="Helvetica Neue" w:cs="Helvetica Neue"/>
          <w:sz w:val="18"/>
          <w:szCs w:val="18"/>
        </w:rPr>
        <w:t xml:space="preserve"> o alguno de los sugeridos por su algoritmo. Los compradores, a su vez, pueden acceder a un amplio catálogo de inmuebles que se ajustan a sus preferencias, además de servicios complementarios como la financiación hipotecaria. La compañía ha desarrollado un modelo inclusivo hacia los profesionales del sector, con los que colabora de manera estable (agencias inmobiliarias, empresas de reformas, entidades financieras, etc.).</w:t>
      </w:r>
    </w:p>
    <w:p w14:paraId="00000034" w14:textId="77777777" w:rsidR="00716645" w:rsidRDefault="00527B8F">
      <w:pPr>
        <w:spacing w:before="240" w:line="256" w:lineRule="auto"/>
        <w:jc w:val="both"/>
        <w:rPr>
          <w:rFonts w:ascii="Helvetica Neue" w:eastAsia="Helvetica Neue" w:hAnsi="Helvetica Neue" w:cs="Helvetica Neue"/>
          <w:color w:val="1155CC"/>
          <w:sz w:val="18"/>
          <w:szCs w:val="18"/>
          <w:u w:val="single"/>
        </w:rPr>
      </w:pPr>
      <w:r>
        <w:rPr>
          <w:rFonts w:ascii="Helvetica Neue" w:eastAsia="Helvetica Neue" w:hAnsi="Helvetica Neue" w:cs="Helvetica Neue"/>
          <w:sz w:val="18"/>
          <w:szCs w:val="18"/>
        </w:rPr>
        <w:t xml:space="preserve">Fundada en 2017 por Giorgio </w:t>
      </w:r>
      <w:proofErr w:type="spellStart"/>
      <w:r>
        <w:rPr>
          <w:rFonts w:ascii="Helvetica Neue" w:eastAsia="Helvetica Neue" w:hAnsi="Helvetica Neue" w:cs="Helvetica Neue"/>
          <w:sz w:val="18"/>
          <w:szCs w:val="18"/>
        </w:rPr>
        <w:t>Tinacci</w:t>
      </w:r>
      <w:proofErr w:type="spellEnd"/>
      <w:r>
        <w:rPr>
          <w:rFonts w:ascii="Helvetica Neue" w:eastAsia="Helvetica Neue" w:hAnsi="Helvetica Neue" w:cs="Helvetica Neue"/>
          <w:sz w:val="18"/>
          <w:szCs w:val="18"/>
        </w:rPr>
        <w:t xml:space="preserve">, </w:t>
      </w:r>
      <w:proofErr w:type="spellStart"/>
      <w:r>
        <w:rPr>
          <w:rFonts w:ascii="Helvetica Neue" w:eastAsia="Helvetica Neue" w:hAnsi="Helvetica Neue" w:cs="Helvetica Neue"/>
          <w:sz w:val="18"/>
          <w:szCs w:val="18"/>
        </w:rPr>
        <w:t>Casavo</w:t>
      </w:r>
      <w:proofErr w:type="spellEnd"/>
      <w:r>
        <w:rPr>
          <w:rFonts w:ascii="Helvetica Neue" w:eastAsia="Helvetica Neue" w:hAnsi="Helvetica Neue" w:cs="Helvetica Neue"/>
          <w:sz w:val="18"/>
          <w:szCs w:val="18"/>
        </w:rPr>
        <w:t xml:space="preserve"> opera actualmente en España, Italia y Francia. Para más información, visita</w:t>
      </w:r>
      <w:hyperlink r:id="rId18">
        <w:r>
          <w:rPr>
            <w:rFonts w:ascii="Helvetica Neue" w:eastAsia="Helvetica Neue" w:hAnsi="Helvetica Neue" w:cs="Helvetica Neue"/>
            <w:sz w:val="18"/>
            <w:szCs w:val="18"/>
          </w:rPr>
          <w:t xml:space="preserve"> </w:t>
        </w:r>
      </w:hyperlink>
      <w:hyperlink r:id="rId19">
        <w:r>
          <w:rPr>
            <w:rFonts w:ascii="Helvetica Neue" w:eastAsia="Helvetica Neue" w:hAnsi="Helvetica Neue" w:cs="Helvetica Neue"/>
            <w:color w:val="1155CC"/>
            <w:sz w:val="18"/>
            <w:szCs w:val="18"/>
            <w:u w:val="single"/>
          </w:rPr>
          <w:t>www.casavo.com</w:t>
        </w:r>
      </w:hyperlink>
    </w:p>
    <w:p w14:paraId="00000035" w14:textId="77777777" w:rsidR="00716645" w:rsidRDefault="00527B8F">
      <w:pPr>
        <w:spacing w:before="240" w:line="256" w:lineRule="auto"/>
        <w:rPr>
          <w:rFonts w:ascii="Helvetica Neue" w:eastAsia="Helvetica Neue" w:hAnsi="Helvetica Neue" w:cs="Helvetica Neue"/>
          <w:sz w:val="18"/>
          <w:szCs w:val="18"/>
        </w:rPr>
      </w:pPr>
      <w:r>
        <w:rPr>
          <w:rFonts w:ascii="Helvetica Neue" w:eastAsia="Helvetica Neue" w:hAnsi="Helvetica Neue" w:cs="Helvetica Neue"/>
          <w:b/>
          <w:sz w:val="18"/>
          <w:szCs w:val="18"/>
        </w:rPr>
        <w:t>Contacto de prensa</w:t>
      </w:r>
      <w:r>
        <w:rPr>
          <w:rFonts w:ascii="Helvetica Neue" w:eastAsia="Helvetica Neue" w:hAnsi="Helvetica Neue" w:cs="Helvetica Neue"/>
          <w:b/>
          <w:sz w:val="18"/>
          <w:szCs w:val="18"/>
        </w:rPr>
        <w:br/>
        <w:t xml:space="preserve"> Irene Calle / Guillermo de Santiago</w:t>
      </w:r>
      <w:r>
        <w:rPr>
          <w:rFonts w:ascii="Helvetica Neue" w:eastAsia="Helvetica Neue" w:hAnsi="Helvetica Neue" w:cs="Helvetica Neue"/>
          <w:b/>
          <w:sz w:val="18"/>
          <w:szCs w:val="18"/>
        </w:rPr>
        <w:br/>
        <w:t xml:space="preserve"> </w:t>
      </w:r>
      <w:r>
        <w:rPr>
          <w:rFonts w:ascii="Helvetica Neue" w:eastAsia="Helvetica Neue" w:hAnsi="Helvetica Neue" w:cs="Helvetica Neue"/>
          <w:sz w:val="18"/>
          <w:szCs w:val="18"/>
        </w:rPr>
        <w:t xml:space="preserve">prensa@casavo.com/ 917 81 39 87 </w:t>
      </w:r>
    </w:p>
    <w:p w14:paraId="00000036" w14:textId="77777777" w:rsidR="00716645" w:rsidRDefault="00716645"/>
    <w:p w14:paraId="00000037" w14:textId="77777777" w:rsidR="00716645" w:rsidRDefault="00716645">
      <w:pPr>
        <w:widowControl w:val="0"/>
        <w:spacing w:after="240"/>
        <w:jc w:val="both"/>
        <w:rPr>
          <w:rFonts w:ascii="Helvetica Neue" w:eastAsia="Helvetica Neue" w:hAnsi="Helvetica Neue" w:cs="Helvetica Neue"/>
        </w:rPr>
      </w:pPr>
    </w:p>
    <w:p w14:paraId="00000038" w14:textId="77777777" w:rsidR="00716645" w:rsidRDefault="00716645">
      <w:pPr>
        <w:rPr>
          <w:rFonts w:ascii="Abadi Extra Light" w:eastAsia="Abadi Extra Light" w:hAnsi="Abadi Extra Light" w:cs="Abadi Extra Light"/>
          <w:color w:val="000000"/>
        </w:rPr>
      </w:pPr>
    </w:p>
    <w:bookmarkEnd w:id="0"/>
    <w:p w14:paraId="00000039" w14:textId="77777777" w:rsidR="00716645" w:rsidRDefault="00716645"/>
    <w:sectPr w:rsidR="00716645">
      <w:headerReference w:type="default" r:id="rId2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77AF8" w14:textId="77777777" w:rsidR="00B4230A" w:rsidRDefault="00B4230A">
      <w:pPr>
        <w:spacing w:after="0" w:line="240" w:lineRule="auto"/>
      </w:pPr>
      <w:r>
        <w:separator/>
      </w:r>
    </w:p>
  </w:endnote>
  <w:endnote w:type="continuationSeparator" w:id="0">
    <w:p w14:paraId="2A0F9D5D" w14:textId="77777777" w:rsidR="00B4230A" w:rsidRDefault="00B4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0000000000000000000"/>
    <w:charset w:val="00"/>
    <w:family w:val="auto"/>
    <w:pitch w:val="variable"/>
    <w:sig w:usb0="A000002F" w:usb1="40000048" w:usb2="00000000" w:usb3="00000000" w:csb0="00000111" w:csb1="00000000"/>
  </w:font>
  <w:font w:name="Abadi Extra Light">
    <w:altName w:val="Calibr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612C8" w14:textId="77777777" w:rsidR="00B4230A" w:rsidRDefault="00B4230A">
      <w:pPr>
        <w:spacing w:after="0" w:line="240" w:lineRule="auto"/>
      </w:pPr>
      <w:r>
        <w:separator/>
      </w:r>
    </w:p>
  </w:footnote>
  <w:footnote w:type="continuationSeparator" w:id="0">
    <w:p w14:paraId="74834D29" w14:textId="77777777" w:rsidR="00B4230A" w:rsidRDefault="00B4230A">
      <w:pPr>
        <w:spacing w:after="0" w:line="240" w:lineRule="auto"/>
      </w:pPr>
      <w:r>
        <w:continuationSeparator/>
      </w:r>
    </w:p>
  </w:footnote>
  <w:footnote w:id="1">
    <w:p w14:paraId="0000003A" w14:textId="77777777" w:rsidR="00716645" w:rsidRDefault="00527B8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4"/>
          <w:szCs w:val="14"/>
        </w:rPr>
        <w:t xml:space="preserve"> Valor estimado en base a datos propios de ambas compañías y </w:t>
      </w:r>
      <w:proofErr w:type="gramStart"/>
      <w:r>
        <w:rPr>
          <w:color w:val="000000"/>
          <w:sz w:val="14"/>
          <w:szCs w:val="14"/>
        </w:rPr>
        <w:t>de acuerdo a</w:t>
      </w:r>
      <w:proofErr w:type="gramEnd"/>
      <w:r>
        <w:rPr>
          <w:color w:val="000000"/>
          <w:sz w:val="14"/>
          <w:szCs w:val="14"/>
        </w:rPr>
        <w:t xml:space="preserve"> la media de ambas ciudades, este precio puede variar en función de las características de cada vivienda y su ubicación.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8038" w14:textId="3DD1FDF4" w:rsidR="00771417" w:rsidRDefault="00771417">
    <w:pP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63732DE7" wp14:editId="1123E656">
          <wp:simplePos x="0" y="0"/>
          <wp:positionH relativeFrom="column">
            <wp:posOffset>3357245</wp:posOffset>
          </wp:positionH>
          <wp:positionV relativeFrom="paragraph">
            <wp:posOffset>-102870</wp:posOffset>
          </wp:positionV>
          <wp:extent cx="2087001" cy="424815"/>
          <wp:effectExtent l="0" t="0" r="0" b="0"/>
          <wp:wrapSquare wrapText="bothSides" distT="0" distB="0" distL="114300" distR="114300"/>
          <wp:docPr id="4" name="image3.png"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con confianza media"/>
                  <pic:cNvPicPr preferRelativeResize="0"/>
                </pic:nvPicPr>
                <pic:blipFill>
                  <a:blip r:embed="rId1"/>
                  <a:srcRect/>
                  <a:stretch>
                    <a:fillRect/>
                  </a:stretch>
                </pic:blipFill>
                <pic:spPr>
                  <a:xfrm>
                    <a:off x="0" y="0"/>
                    <a:ext cx="2087001" cy="424815"/>
                  </a:xfrm>
                  <a:prstGeom prst="rect">
                    <a:avLst/>
                  </a:prstGeom>
                  <a:ln/>
                </pic:spPr>
              </pic:pic>
            </a:graphicData>
          </a:graphic>
        </wp:anchor>
      </w:drawing>
    </w:r>
    <w:r w:rsidR="00527B8F">
      <w:rPr>
        <w:noProof/>
      </w:rPr>
      <w:drawing>
        <wp:inline distT="114300" distB="114300" distL="114300" distR="114300" wp14:anchorId="5ADB010C" wp14:editId="1EC41555">
          <wp:extent cx="1681163" cy="33623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81163" cy="336233"/>
                  </a:xfrm>
                  <a:prstGeom prst="rect">
                    <a:avLst/>
                  </a:prstGeom>
                  <a:ln/>
                </pic:spPr>
              </pic:pic>
            </a:graphicData>
          </a:graphic>
        </wp:inline>
      </w:drawing>
    </w:r>
  </w:p>
  <w:p w14:paraId="0C052E72" w14:textId="77777777" w:rsidR="00771417" w:rsidRDefault="00771417">
    <w:pPr>
      <w:tabs>
        <w:tab w:val="center" w:pos="4252"/>
        <w:tab w:val="right" w:pos="8504"/>
      </w:tabs>
      <w:spacing w:after="0" w:line="240" w:lineRule="auto"/>
      <w:rPr>
        <w:color w:val="000000"/>
      </w:rPr>
    </w:pPr>
  </w:p>
  <w:p w14:paraId="0000003B" w14:textId="227A0301" w:rsidR="00716645" w:rsidRDefault="00716645">
    <w:pP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B4C07"/>
    <w:multiLevelType w:val="multilevel"/>
    <w:tmpl w:val="C792B22C"/>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6C5F5A3B"/>
    <w:multiLevelType w:val="multilevel"/>
    <w:tmpl w:val="BF70B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33439014">
    <w:abstractNumId w:val="0"/>
  </w:num>
  <w:num w:numId="2" w16cid:durableId="1607736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645"/>
    <w:rsid w:val="002D63CA"/>
    <w:rsid w:val="00527B8F"/>
    <w:rsid w:val="00716645"/>
    <w:rsid w:val="007358C1"/>
    <w:rsid w:val="00771417"/>
    <w:rsid w:val="008A449A"/>
    <w:rsid w:val="009261F2"/>
    <w:rsid w:val="00B4230A"/>
    <w:rsid w:val="00DB5E42"/>
    <w:rsid w:val="00E728B6"/>
    <w:rsid w:val="00F87A76"/>
    <w:rsid w:val="00FC10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80C01"/>
  <w15:docId w15:val="{F8C08D5C-8C5A-44E4-96D1-2BE73B0EB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207C9B"/>
    <w:pPr>
      <w:ind w:left="720"/>
      <w:contextualSpacing/>
    </w:pPr>
  </w:style>
  <w:style w:type="paragraph" w:styleId="Encabezado">
    <w:name w:val="header"/>
    <w:basedOn w:val="Normal"/>
    <w:link w:val="EncabezadoCar"/>
    <w:uiPriority w:val="99"/>
    <w:unhideWhenUsed/>
    <w:rsid w:val="00FA49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A491F"/>
  </w:style>
  <w:style w:type="paragraph" w:styleId="Piedepgina">
    <w:name w:val="footer"/>
    <w:basedOn w:val="Normal"/>
    <w:link w:val="PiedepginaCar"/>
    <w:uiPriority w:val="99"/>
    <w:unhideWhenUsed/>
    <w:rsid w:val="00FA49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491F"/>
  </w:style>
  <w:style w:type="character" w:customStyle="1" w:styleId="ui-provider">
    <w:name w:val="ui-provider"/>
    <w:basedOn w:val="Fuentedeprrafopredeter"/>
    <w:rsid w:val="00EC5180"/>
  </w:style>
  <w:style w:type="character" w:styleId="Hipervnculo">
    <w:name w:val="Hyperlink"/>
    <w:basedOn w:val="Fuentedeprrafopredeter"/>
    <w:uiPriority w:val="99"/>
    <w:unhideWhenUsed/>
    <w:rsid w:val="00505E0E"/>
    <w:rPr>
      <w:color w:val="0563C1" w:themeColor="hyperlink"/>
      <w:u w:val="single"/>
    </w:rPr>
  </w:style>
  <w:style w:type="table" w:styleId="Tablaconcuadrcula">
    <w:name w:val="Table Grid"/>
    <w:basedOn w:val="Tablanormal"/>
    <w:uiPriority w:val="39"/>
    <w:rsid w:val="00522128"/>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273C4"/>
    <w:pPr>
      <w:spacing w:after="0" w:line="240" w:lineRule="auto"/>
    </w:pPr>
  </w:style>
  <w:style w:type="paragraph" w:styleId="Textonotaalfinal">
    <w:name w:val="endnote text"/>
    <w:basedOn w:val="Normal"/>
    <w:link w:val="TextonotaalfinalCar"/>
    <w:uiPriority w:val="99"/>
    <w:semiHidden/>
    <w:unhideWhenUsed/>
    <w:rsid w:val="00B17F1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17F19"/>
    <w:rPr>
      <w:sz w:val="20"/>
      <w:szCs w:val="20"/>
    </w:rPr>
  </w:style>
  <w:style w:type="character" w:styleId="Refdenotaalfinal">
    <w:name w:val="endnote reference"/>
    <w:basedOn w:val="Fuentedeprrafopredeter"/>
    <w:uiPriority w:val="99"/>
    <w:semiHidden/>
    <w:unhideWhenUsed/>
    <w:rsid w:val="00B17F19"/>
    <w:rPr>
      <w:vertAlign w:val="superscript"/>
    </w:rPr>
  </w:style>
  <w:style w:type="paragraph" w:styleId="Textonotapie">
    <w:name w:val="footnote text"/>
    <w:basedOn w:val="Normal"/>
    <w:link w:val="TextonotapieCar"/>
    <w:uiPriority w:val="99"/>
    <w:semiHidden/>
    <w:unhideWhenUsed/>
    <w:rsid w:val="001F1F2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F1F24"/>
    <w:rPr>
      <w:sz w:val="20"/>
      <w:szCs w:val="20"/>
    </w:rPr>
  </w:style>
  <w:style w:type="character" w:styleId="Refdenotaalpie">
    <w:name w:val="footnote reference"/>
    <w:basedOn w:val="Fuentedeprrafopredeter"/>
    <w:uiPriority w:val="99"/>
    <w:semiHidden/>
    <w:unhideWhenUsed/>
    <w:rsid w:val="001F1F24"/>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4"/>
      <w:szCs w:val="24"/>
    </w:r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esvalt.es/sala-de-prensa/" TargetMode="External"/><Relationship Id="rId18" Type="http://schemas.openxmlformats.org/officeDocument/2006/relationships/hyperlink" Target="http://www.casavo.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gesvalt.es/informes/informe-rehabilitacion-viviendas-en-madrid-y-barcelona-2023/" TargetMode="External"/><Relationship Id="rId17" Type="http://schemas.openxmlformats.org/officeDocument/2006/relationships/hyperlink" Target="mailto:mdiez@kreab.com" TargetMode="External"/><Relationship Id="rId2" Type="http://schemas.openxmlformats.org/officeDocument/2006/relationships/customXml" Target="../customXml/item2.xml"/><Relationship Id="rId16" Type="http://schemas.openxmlformats.org/officeDocument/2006/relationships/hyperlink" Target="mailto:dsantiago@kreab.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savo.com/es/vender-casa/?utm_medium=ppc&amp;utm_campaign=%7Bspain%7Call%7Cgoogle%7Csearch_brand%7Cbau%7Cseller%7Cconversion%7Ces%7D&amp;utm_source=google&amp;utm_term=casavo%20espa%C3%B1a&amp;hsa_grp=90744122058&amp;hsa_tgt=kwd-1320537548599&amp;hsa_ver=3&amp;hsa_ad=576740066570&amp;hsa_net=adwords&amp;hsa_kw=casavo%20espa%C3%B1a&amp;hsa_mt=e&amp;hsa_acc=6975213207&amp;hsa_cam=8857974134&amp;hsa_src=g&amp;gclid=Cj0KCQjwla-hBhD7ARIsAM9tQKsIXuJKax5ypGtCJa49Hq2tjEjGDUcX0lj7bnBoaINVrLZPp-zvD9MaAvaxEALw_wcB" TargetMode="External"/><Relationship Id="rId5" Type="http://schemas.openxmlformats.org/officeDocument/2006/relationships/numbering" Target="numbering.xml"/><Relationship Id="rId15" Type="http://schemas.openxmlformats.org/officeDocument/2006/relationships/hyperlink" Target="mailto:ggomez@gesvalt.es" TargetMode="External"/><Relationship Id="rId10" Type="http://schemas.openxmlformats.org/officeDocument/2006/relationships/endnotes" Target="endnotes.xml"/><Relationship Id="rId19" Type="http://schemas.openxmlformats.org/officeDocument/2006/relationships/hyperlink" Target="http://www.casavo.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jCsGVu7GkLiW6Wm1nYs5teT2h8Q==">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8E81568CB2A4644A7DEBC09171563E8" ma:contentTypeVersion="16" ma:contentTypeDescription="Create a new document." ma:contentTypeScope="" ma:versionID="00f7f4f941e523ecee0a1c845e0cdee1">
  <xsd:schema xmlns:xsd="http://www.w3.org/2001/XMLSchema" xmlns:xs="http://www.w3.org/2001/XMLSchema" xmlns:p="http://schemas.microsoft.com/office/2006/metadata/properties" xmlns:ns2="2b6cbe70-0c33-48c9-8214-7f84aa4386b5" xmlns:ns3="012217d6-fa2d-4252-bcd9-57041eb1a1c4" targetNamespace="http://schemas.microsoft.com/office/2006/metadata/properties" ma:root="true" ma:fieldsID="641bd53fe8908be22cec0fbf59470bf3" ns2:_="" ns3:_="">
    <xsd:import namespace="2b6cbe70-0c33-48c9-8214-7f84aa4386b5"/>
    <xsd:import namespace="012217d6-fa2d-4252-bcd9-57041eb1a1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cbe70-0c33-48c9-8214-7f84aa4386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06fa19-a254-4636-b82e-e8157df3be69}" ma:internalName="TaxCatchAll" ma:showField="CatchAllData" ma:web="2b6cbe70-0c33-48c9-8214-7f84aa43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2217d6-fa2d-4252-bcd9-57041eb1a1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2716f-e644-4490-80ed-d0744062505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b6cbe70-0c33-48c9-8214-7f84aa4386b5" xsi:nil="true"/>
    <lcf76f155ced4ddcb4097134ff3c332f xmlns="012217d6-fa2d-4252-bcd9-57041eb1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846412-05CF-445D-B38A-E1F00EBBD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cbe70-0c33-48c9-8214-7f84aa4386b5"/>
    <ds:schemaRef ds:uri="012217d6-fa2d-4252-bcd9-57041eb1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9C3BC-56E4-4E4C-9DD1-F08C47DDD96C}">
  <ds:schemaRefs>
    <ds:schemaRef ds:uri="http://schemas.microsoft.com/sharepoint/v3/contenttype/forms"/>
  </ds:schemaRefs>
</ds:datastoreItem>
</file>

<file path=customXml/itemProps4.xml><?xml version="1.0" encoding="utf-8"?>
<ds:datastoreItem xmlns:ds="http://schemas.openxmlformats.org/officeDocument/2006/customXml" ds:itemID="{BDBD5389-CD39-4742-8E2A-A527B38359CB}">
  <ds:schemaRefs>
    <ds:schemaRef ds:uri="http://schemas.microsoft.com/office/2006/metadata/properties"/>
    <ds:schemaRef ds:uri="http://schemas.microsoft.com/office/infopath/2007/PartnerControls"/>
    <ds:schemaRef ds:uri="2b6cbe70-0c33-48c9-8214-7f84aa4386b5"/>
    <ds:schemaRef ds:uri="012217d6-fa2d-4252-bcd9-57041eb1a1c4"/>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1510</Words>
  <Characters>8311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Díez Guisasola</dc:creator>
  <cp:lastModifiedBy>Marina Díez Guisasola</cp:lastModifiedBy>
  <cp:revision>2</cp:revision>
  <dcterms:created xsi:type="dcterms:W3CDTF">2023-06-07T08:10:00Z</dcterms:created>
  <dcterms:modified xsi:type="dcterms:W3CDTF">2023-06-07T08:10:00Z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0x010100D8E81568CB2A4644A7DEBC09171563E8</vt:lpwstr>
  </property>
  <property fmtid="{D5CDD505-2E9C-101B-9397-08002B2CF9AE}" pid="3" name="MediaServiceImageTags">
    <vt:lpwstr/>
  </property>
</Properties>
</file>